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shd w:val="clear" w:color="auto" w:fill="FFFFFF"/>
        <w:tblCellMar>
          <w:left w:w="0" w:type="dxa"/>
          <w:right w:w="0" w:type="dxa"/>
        </w:tblCellMar>
        <w:tblLook w:val="04A0"/>
      </w:tblPr>
      <w:tblGrid>
        <w:gridCol w:w="4785"/>
        <w:gridCol w:w="4785"/>
      </w:tblGrid>
      <w:tr w:rsidR="00E02F6A" w:rsidRPr="002D68DE" w:rsidTr="00E02F6A">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color w:val="000000"/>
              </w:rPr>
              <w:t>Фамилия Имя Отчество</w:t>
            </w:r>
          </w:p>
        </w:tc>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rStyle w:val="a6"/>
                <w:color w:val="000000"/>
                <w:bdr w:val="none" w:sz="0" w:space="0" w:color="auto" w:frame="1"/>
              </w:rPr>
              <w:t>Тенякова Оксана Александровна</w:t>
            </w:r>
          </w:p>
        </w:tc>
      </w:tr>
      <w:tr w:rsidR="00E02F6A" w:rsidRPr="002D68DE" w:rsidTr="00E02F6A">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color w:val="000000"/>
              </w:rPr>
              <w:t>Информация</w:t>
            </w:r>
          </w:p>
        </w:tc>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rStyle w:val="a6"/>
                <w:color w:val="000000"/>
                <w:bdr w:val="none" w:sz="0" w:space="0" w:color="auto" w:frame="1"/>
              </w:rPr>
              <w:t>Кандидат экономических наук, доцент кафедры общегуманитарных дисциплин и специального образования</w:t>
            </w:r>
          </w:p>
        </w:tc>
      </w:tr>
      <w:tr w:rsidR="00E02F6A" w:rsidRPr="002D68DE" w:rsidTr="00E02F6A">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color w:val="000000"/>
              </w:rPr>
              <w:t xml:space="preserve">Организация </w:t>
            </w:r>
          </w:p>
        </w:tc>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rStyle w:val="a6"/>
                <w:color w:val="000000"/>
                <w:bdr w:val="none" w:sz="0" w:space="0" w:color="auto" w:frame="1"/>
              </w:rPr>
              <w:t>Балабановский филиал Московского педагогического государственного университета, г. Балабаново</w:t>
            </w:r>
          </w:p>
        </w:tc>
      </w:tr>
      <w:tr w:rsidR="00E02F6A" w:rsidRPr="002D68DE" w:rsidTr="00E02F6A">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color w:val="000000"/>
              </w:rPr>
              <w:t>Почтовый адрес</w:t>
            </w:r>
          </w:p>
        </w:tc>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rStyle w:val="a6"/>
                <w:color w:val="000000"/>
                <w:bdr w:val="none" w:sz="0" w:space="0" w:color="auto" w:frame="1"/>
              </w:rPr>
              <w:t>249000, г. Балабаново, ул. Гагарина, д. 16, кв. 12</w:t>
            </w:r>
          </w:p>
        </w:tc>
      </w:tr>
      <w:tr w:rsidR="00E02F6A" w:rsidRPr="002D68DE" w:rsidTr="00E02F6A">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color w:val="000000"/>
              </w:rPr>
              <w:t>Контактный телефон (с кодом города)</w:t>
            </w:r>
          </w:p>
        </w:tc>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rStyle w:val="a6"/>
                <w:color w:val="000000"/>
                <w:bdr w:val="none" w:sz="0" w:space="0" w:color="auto" w:frame="1"/>
              </w:rPr>
              <w:t>(905) 640 12 17, (48438) 23450</w:t>
            </w:r>
          </w:p>
        </w:tc>
      </w:tr>
      <w:tr w:rsidR="00E02F6A" w:rsidRPr="002D68DE" w:rsidTr="00E02F6A">
        <w:tc>
          <w:tcPr>
            <w:tcW w:w="4785" w:type="dxa"/>
            <w:tcBorders>
              <w:top w:val="nil"/>
              <w:left w:val="nil"/>
              <w:bottom w:val="nil"/>
              <w:right w:val="nil"/>
            </w:tcBorders>
            <w:shd w:val="clear" w:color="auto" w:fill="FFFFFF"/>
            <w:hideMark/>
          </w:tcPr>
          <w:p w:rsidR="00E02F6A" w:rsidRPr="002D68DE" w:rsidRDefault="00E02F6A" w:rsidP="002D68DE">
            <w:pPr>
              <w:pStyle w:val="a3"/>
              <w:spacing w:before="0" w:beforeAutospacing="0" w:after="0" w:afterAutospacing="0" w:line="360" w:lineRule="auto"/>
              <w:ind w:firstLine="851"/>
              <w:rPr>
                <w:color w:val="000000"/>
              </w:rPr>
            </w:pPr>
            <w:r w:rsidRPr="002D68DE">
              <w:rPr>
                <w:color w:val="000000"/>
              </w:rPr>
              <w:t xml:space="preserve">Адрес электронной почты </w:t>
            </w:r>
          </w:p>
        </w:tc>
        <w:tc>
          <w:tcPr>
            <w:tcW w:w="4785" w:type="dxa"/>
            <w:tcBorders>
              <w:top w:val="nil"/>
              <w:left w:val="nil"/>
              <w:bottom w:val="nil"/>
              <w:right w:val="nil"/>
            </w:tcBorders>
            <w:shd w:val="clear" w:color="auto" w:fill="FFFFFF"/>
            <w:hideMark/>
          </w:tcPr>
          <w:p w:rsidR="00E02F6A" w:rsidRPr="002D68DE" w:rsidRDefault="00AA1183" w:rsidP="002D68DE">
            <w:pPr>
              <w:pStyle w:val="a3"/>
              <w:spacing w:before="0" w:beforeAutospacing="0" w:after="0" w:afterAutospacing="0" w:line="360" w:lineRule="auto"/>
              <w:ind w:firstLine="851"/>
              <w:rPr>
                <w:color w:val="000000"/>
              </w:rPr>
            </w:pPr>
            <w:hyperlink r:id="rId8" w:history="1">
              <w:r w:rsidR="00E02F6A" w:rsidRPr="002D68DE">
                <w:rPr>
                  <w:rStyle w:val="a4"/>
                  <w:bdr w:val="none" w:sz="0" w:space="0" w:color="auto" w:frame="1"/>
                  <w:lang w:val="en-US"/>
                </w:rPr>
                <w:t>toa-bal</w:t>
              </w:r>
              <w:r w:rsidR="00E02F6A" w:rsidRPr="002D68DE">
                <w:rPr>
                  <w:rStyle w:val="a4"/>
                  <w:bdr w:val="none" w:sz="0" w:space="0" w:color="auto" w:frame="1"/>
                </w:rPr>
                <w:t>@mail.ru</w:t>
              </w:r>
            </w:hyperlink>
          </w:p>
        </w:tc>
      </w:tr>
    </w:tbl>
    <w:p w:rsidR="00E02F6A" w:rsidRPr="002D68DE" w:rsidRDefault="00E02F6A" w:rsidP="002D68DE">
      <w:pPr>
        <w:spacing w:line="360" w:lineRule="auto"/>
        <w:ind w:firstLine="851"/>
        <w:jc w:val="center"/>
        <w:rPr>
          <w:rFonts w:ascii="Times New Roman" w:hAnsi="Times New Roman" w:cs="Times New Roman"/>
          <w:b/>
          <w:sz w:val="24"/>
          <w:szCs w:val="24"/>
        </w:rPr>
      </w:pPr>
    </w:p>
    <w:p w:rsidR="00E02F6A" w:rsidRPr="002D68DE" w:rsidRDefault="00E02F6A" w:rsidP="002D68DE">
      <w:pPr>
        <w:spacing w:line="360" w:lineRule="auto"/>
        <w:ind w:firstLine="851"/>
        <w:jc w:val="center"/>
        <w:rPr>
          <w:rFonts w:ascii="Times New Roman" w:hAnsi="Times New Roman" w:cs="Times New Roman"/>
          <w:b/>
          <w:sz w:val="24"/>
          <w:szCs w:val="24"/>
        </w:rPr>
      </w:pPr>
    </w:p>
    <w:p w:rsidR="00AA6FBE" w:rsidRPr="002D68DE" w:rsidRDefault="00924750" w:rsidP="002D68DE">
      <w:pPr>
        <w:spacing w:line="360" w:lineRule="auto"/>
        <w:ind w:firstLine="851"/>
        <w:jc w:val="center"/>
        <w:rPr>
          <w:rFonts w:ascii="Times New Roman" w:hAnsi="Times New Roman" w:cs="Times New Roman"/>
          <w:b/>
          <w:sz w:val="24"/>
          <w:szCs w:val="24"/>
        </w:rPr>
      </w:pPr>
      <w:r w:rsidRPr="002D68DE">
        <w:rPr>
          <w:rFonts w:ascii="Times New Roman" w:hAnsi="Times New Roman" w:cs="Times New Roman"/>
          <w:b/>
          <w:sz w:val="24"/>
          <w:szCs w:val="24"/>
        </w:rPr>
        <w:t>Особенности</w:t>
      </w:r>
      <w:r w:rsidR="007626B6" w:rsidRPr="002D68DE">
        <w:rPr>
          <w:rFonts w:ascii="Times New Roman" w:hAnsi="Times New Roman" w:cs="Times New Roman"/>
          <w:b/>
          <w:sz w:val="24"/>
          <w:szCs w:val="24"/>
        </w:rPr>
        <w:t xml:space="preserve"> </w:t>
      </w:r>
      <w:r w:rsidR="006F1B32" w:rsidRPr="002D68DE">
        <w:rPr>
          <w:rFonts w:ascii="Times New Roman" w:hAnsi="Times New Roman" w:cs="Times New Roman"/>
          <w:b/>
          <w:sz w:val="24"/>
          <w:szCs w:val="24"/>
        </w:rPr>
        <w:t>развития</w:t>
      </w:r>
      <w:r w:rsidR="007626B6" w:rsidRPr="002D68DE">
        <w:rPr>
          <w:rFonts w:ascii="Times New Roman" w:hAnsi="Times New Roman" w:cs="Times New Roman"/>
          <w:b/>
          <w:sz w:val="24"/>
          <w:szCs w:val="24"/>
        </w:rPr>
        <w:t xml:space="preserve"> </w:t>
      </w:r>
      <w:r w:rsidR="00C83548" w:rsidRPr="002D68DE">
        <w:rPr>
          <w:rFonts w:ascii="Times New Roman" w:hAnsi="Times New Roman" w:cs="Times New Roman"/>
          <w:b/>
          <w:sz w:val="24"/>
          <w:szCs w:val="24"/>
        </w:rPr>
        <w:t xml:space="preserve">регионального </w:t>
      </w:r>
      <w:r w:rsidR="007626B6" w:rsidRPr="002D68DE">
        <w:rPr>
          <w:rFonts w:ascii="Times New Roman" w:hAnsi="Times New Roman" w:cs="Times New Roman"/>
          <w:b/>
          <w:sz w:val="24"/>
          <w:szCs w:val="24"/>
        </w:rPr>
        <w:t xml:space="preserve">старообрядческого предпринимательства в середине </w:t>
      </w:r>
      <w:r w:rsidR="003F3843" w:rsidRPr="002D68DE">
        <w:rPr>
          <w:rFonts w:ascii="Times New Roman" w:hAnsi="Times New Roman" w:cs="Times New Roman"/>
          <w:b/>
          <w:sz w:val="24"/>
          <w:szCs w:val="24"/>
          <w:lang w:val="en-US"/>
        </w:rPr>
        <w:t>XIX</w:t>
      </w:r>
      <w:r w:rsidR="003F3843" w:rsidRPr="002D68DE">
        <w:rPr>
          <w:rFonts w:ascii="Times New Roman" w:hAnsi="Times New Roman" w:cs="Times New Roman"/>
          <w:b/>
          <w:sz w:val="24"/>
          <w:szCs w:val="24"/>
        </w:rPr>
        <w:t xml:space="preserve"> </w:t>
      </w:r>
      <w:r w:rsidR="007626B6" w:rsidRPr="002D68DE">
        <w:rPr>
          <w:rFonts w:ascii="Times New Roman" w:hAnsi="Times New Roman" w:cs="Times New Roman"/>
          <w:b/>
          <w:sz w:val="24"/>
          <w:szCs w:val="24"/>
        </w:rPr>
        <w:t xml:space="preserve"> века</w:t>
      </w:r>
    </w:p>
    <w:p w:rsidR="007626B6" w:rsidRPr="002D68DE" w:rsidRDefault="007626B6" w:rsidP="002D68DE">
      <w:pPr>
        <w:spacing w:line="360" w:lineRule="auto"/>
        <w:ind w:firstLine="851"/>
        <w:jc w:val="both"/>
        <w:rPr>
          <w:rFonts w:ascii="Times New Roman" w:hAnsi="Times New Roman" w:cs="Times New Roman"/>
          <w:b/>
          <w:sz w:val="24"/>
          <w:szCs w:val="24"/>
        </w:rPr>
      </w:pPr>
    </w:p>
    <w:p w:rsidR="005C6CEB" w:rsidRPr="002D68DE" w:rsidRDefault="00542545" w:rsidP="002D68DE">
      <w:pPr>
        <w:spacing w:after="0" w:line="360" w:lineRule="auto"/>
        <w:ind w:firstLine="851"/>
        <w:jc w:val="both"/>
        <w:rPr>
          <w:rFonts w:ascii="Times New Roman" w:hAnsi="Times New Roman" w:cs="Times New Roman"/>
          <w:sz w:val="24"/>
          <w:szCs w:val="24"/>
        </w:rPr>
      </w:pPr>
      <w:r w:rsidRPr="002D68DE">
        <w:rPr>
          <w:rFonts w:ascii="Times New Roman" w:eastAsia="Times New Roman" w:hAnsi="Times New Roman" w:cs="Times New Roman"/>
          <w:b/>
          <w:sz w:val="24"/>
          <w:szCs w:val="24"/>
        </w:rPr>
        <w:t>Аннотация.</w:t>
      </w:r>
      <w:r w:rsidRPr="002D68DE">
        <w:rPr>
          <w:rFonts w:ascii="Times New Roman" w:eastAsia="Times New Roman" w:hAnsi="Times New Roman" w:cs="Times New Roman"/>
          <w:sz w:val="24"/>
          <w:szCs w:val="24"/>
        </w:rPr>
        <w:t xml:space="preserve"> В данной статье исследованы исторические аспекты развития предпринимательской деятельности в уездном городе Боровске. Основу экономического благосостояния города Боровска </w:t>
      </w:r>
      <w:r w:rsidRPr="002D68DE">
        <w:rPr>
          <w:rFonts w:ascii="Times New Roman" w:eastAsia="Times New Roman" w:hAnsi="Times New Roman" w:cs="Times New Roman"/>
          <w:sz w:val="24"/>
          <w:szCs w:val="24"/>
          <w:lang w:val="en-US"/>
        </w:rPr>
        <w:t>XIX</w:t>
      </w:r>
      <w:r w:rsidRPr="002D68DE">
        <w:rPr>
          <w:rFonts w:ascii="Times New Roman" w:eastAsia="Times New Roman" w:hAnsi="Times New Roman" w:cs="Times New Roman"/>
          <w:sz w:val="24"/>
          <w:szCs w:val="24"/>
        </w:rPr>
        <w:t xml:space="preserve"> века составила деятельность купцов – старообрядцев. В результате институционального анализа предпринимательской среды боровских купцов – старообрядцев были выявлены особенности, которые оказали влияние на развитие не только собственного производства, но и создании благоприятных условий деятельности и жизни в родном городе. </w:t>
      </w:r>
      <w:r w:rsidR="006E32EB" w:rsidRPr="002D68DE">
        <w:rPr>
          <w:rFonts w:ascii="Times New Roman" w:hAnsi="Times New Roman" w:cs="Times New Roman"/>
          <w:sz w:val="24"/>
          <w:szCs w:val="24"/>
        </w:rPr>
        <w:t xml:space="preserve">Данное исследование будет полезно </w:t>
      </w:r>
      <w:r w:rsidR="005C6CEB" w:rsidRPr="002D68DE">
        <w:rPr>
          <w:rFonts w:ascii="Times New Roman" w:hAnsi="Times New Roman" w:cs="Times New Roman"/>
          <w:sz w:val="24"/>
          <w:szCs w:val="24"/>
        </w:rPr>
        <w:t xml:space="preserve">тем, кого интересуют история развития предпринимательства в России и феномен успешности старообрядческого предпринимательства.   </w:t>
      </w:r>
    </w:p>
    <w:p w:rsidR="00542545" w:rsidRPr="002D68DE" w:rsidRDefault="00542545" w:rsidP="002D68DE">
      <w:pPr>
        <w:spacing w:after="0" w:line="360" w:lineRule="auto"/>
        <w:ind w:firstLine="851"/>
        <w:jc w:val="both"/>
        <w:rPr>
          <w:rFonts w:ascii="Times New Roman" w:eastAsia="Times New Roman" w:hAnsi="Times New Roman" w:cs="Times New Roman"/>
          <w:b/>
          <w:sz w:val="24"/>
          <w:szCs w:val="24"/>
          <w:lang w:val="en-US"/>
        </w:rPr>
      </w:pPr>
      <w:r w:rsidRPr="002D68DE">
        <w:rPr>
          <w:rFonts w:ascii="Times New Roman" w:eastAsia="Times New Roman" w:hAnsi="Times New Roman" w:cs="Times New Roman"/>
          <w:b/>
          <w:i/>
          <w:sz w:val="24"/>
          <w:szCs w:val="24"/>
          <w:lang w:val="en-US"/>
        </w:rPr>
        <w:t>Abstract</w:t>
      </w:r>
      <w:r w:rsidRPr="002D68DE">
        <w:rPr>
          <w:rFonts w:ascii="Times New Roman" w:eastAsia="Times New Roman" w:hAnsi="Times New Roman" w:cs="Times New Roman"/>
          <w:i/>
          <w:sz w:val="24"/>
          <w:szCs w:val="24"/>
          <w:lang w:val="en-US"/>
        </w:rPr>
        <w:t>. This article touches on the historical aspects of the development of entrepreneurship in the provincial town of Borovsk. In XIX century the economic welfare of the town was based on the activity of merchants - Old Believers. As a  result of the institutional analysis of the business environment of the merchants, the author managed to identify the features that both influenced the development of local production and created favorable conditions for activity and life in the town.</w:t>
      </w:r>
    </w:p>
    <w:p w:rsidR="00542545" w:rsidRPr="002D68DE" w:rsidRDefault="00542545" w:rsidP="002D68DE">
      <w:pPr>
        <w:spacing w:after="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b/>
          <w:sz w:val="24"/>
          <w:szCs w:val="24"/>
        </w:rPr>
        <w:lastRenderedPageBreak/>
        <w:t xml:space="preserve">Ключевые слова:  </w:t>
      </w:r>
      <w:r w:rsidRPr="002D68DE">
        <w:rPr>
          <w:rFonts w:ascii="Times New Roman" w:eastAsia="Times New Roman" w:hAnsi="Times New Roman" w:cs="Times New Roman"/>
          <w:sz w:val="24"/>
          <w:szCs w:val="24"/>
        </w:rPr>
        <w:t xml:space="preserve">предпринимательская среда, купечество, купцы – старообрядцы, промышленные заведения, конфессиональная принадлежность.  </w:t>
      </w:r>
    </w:p>
    <w:p w:rsidR="00542545" w:rsidRPr="002D68DE" w:rsidRDefault="00542545" w:rsidP="002D68DE">
      <w:pPr>
        <w:tabs>
          <w:tab w:val="left" w:pos="709"/>
        </w:tabs>
        <w:spacing w:after="0" w:line="360" w:lineRule="auto"/>
        <w:ind w:firstLine="851"/>
        <w:jc w:val="both"/>
        <w:rPr>
          <w:rFonts w:ascii="Times New Roman" w:eastAsia="Times New Roman" w:hAnsi="Times New Roman" w:cs="Times New Roman"/>
          <w:i/>
          <w:sz w:val="24"/>
          <w:szCs w:val="24"/>
          <w:lang w:val="en-US"/>
        </w:rPr>
      </w:pPr>
      <w:r w:rsidRPr="002D68DE">
        <w:rPr>
          <w:rFonts w:ascii="Times New Roman" w:eastAsia="Times New Roman" w:hAnsi="Times New Roman" w:cs="Times New Roman"/>
          <w:b/>
          <w:i/>
          <w:sz w:val="24"/>
          <w:szCs w:val="24"/>
        </w:rPr>
        <w:tab/>
      </w:r>
      <w:r w:rsidRPr="002D68DE">
        <w:rPr>
          <w:rFonts w:ascii="Times New Roman" w:eastAsia="Times New Roman" w:hAnsi="Times New Roman" w:cs="Times New Roman"/>
          <w:b/>
          <w:i/>
          <w:sz w:val="24"/>
          <w:szCs w:val="24"/>
          <w:lang w:val="en-US"/>
        </w:rPr>
        <w:t>Keywords</w:t>
      </w:r>
      <w:r w:rsidRPr="002D68DE">
        <w:rPr>
          <w:rFonts w:ascii="Times New Roman" w:eastAsia="Times New Roman" w:hAnsi="Times New Roman" w:cs="Times New Roman"/>
          <w:i/>
          <w:sz w:val="24"/>
          <w:szCs w:val="24"/>
          <w:lang w:val="en-US"/>
        </w:rPr>
        <w:t>: business environment, merchants, merchants - Believers, industrial establishments,  religious affiliation.</w:t>
      </w:r>
    </w:p>
    <w:p w:rsidR="00542545" w:rsidRPr="002D68DE" w:rsidRDefault="00542545" w:rsidP="002D68DE">
      <w:pPr>
        <w:spacing w:after="0" w:line="360" w:lineRule="auto"/>
        <w:ind w:firstLine="851"/>
        <w:jc w:val="both"/>
        <w:rPr>
          <w:rFonts w:ascii="Times New Roman" w:eastAsia="Times New Roman" w:hAnsi="Times New Roman" w:cs="Times New Roman"/>
          <w:sz w:val="24"/>
          <w:szCs w:val="24"/>
          <w:lang w:val="en-US"/>
        </w:rPr>
      </w:pPr>
    </w:p>
    <w:p w:rsidR="00542545" w:rsidRPr="002D68DE" w:rsidRDefault="00542545" w:rsidP="002D68DE">
      <w:pPr>
        <w:spacing w:after="0" w:line="360" w:lineRule="auto"/>
        <w:ind w:firstLine="851"/>
        <w:jc w:val="both"/>
        <w:rPr>
          <w:rFonts w:ascii="Times New Roman" w:hAnsi="Times New Roman" w:cs="Times New Roman"/>
          <w:sz w:val="24"/>
          <w:szCs w:val="24"/>
          <w:lang w:val="en-US"/>
        </w:rPr>
      </w:pPr>
    </w:p>
    <w:p w:rsidR="00CA1622" w:rsidRPr="002D68DE" w:rsidRDefault="000B5EDE"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b/>
          <w:i/>
          <w:sz w:val="24"/>
          <w:szCs w:val="24"/>
        </w:rPr>
        <w:t>Введение</w:t>
      </w:r>
      <w:r w:rsidRPr="002D68DE">
        <w:rPr>
          <w:rFonts w:ascii="Times New Roman" w:hAnsi="Times New Roman" w:cs="Times New Roman"/>
          <w:b/>
          <w:sz w:val="24"/>
          <w:szCs w:val="24"/>
        </w:rPr>
        <w:t>.</w:t>
      </w:r>
      <w:r w:rsidRPr="002D68DE">
        <w:rPr>
          <w:rFonts w:ascii="Times New Roman" w:hAnsi="Times New Roman" w:cs="Times New Roman"/>
          <w:sz w:val="24"/>
          <w:szCs w:val="24"/>
        </w:rPr>
        <w:t xml:space="preserve"> </w:t>
      </w:r>
      <w:r w:rsidR="00AC40F9" w:rsidRPr="002D68DE">
        <w:rPr>
          <w:rFonts w:ascii="Times New Roman" w:hAnsi="Times New Roman" w:cs="Times New Roman"/>
          <w:sz w:val="24"/>
          <w:szCs w:val="24"/>
        </w:rPr>
        <w:t>Современны</w:t>
      </w:r>
      <w:r w:rsidR="0060608E" w:rsidRPr="002D68DE">
        <w:rPr>
          <w:rFonts w:ascii="Times New Roman" w:hAnsi="Times New Roman" w:cs="Times New Roman"/>
          <w:sz w:val="24"/>
          <w:szCs w:val="24"/>
        </w:rPr>
        <w:t>е</w:t>
      </w:r>
      <w:r w:rsidR="00AC40F9" w:rsidRPr="002D68DE">
        <w:rPr>
          <w:rFonts w:ascii="Times New Roman" w:hAnsi="Times New Roman" w:cs="Times New Roman"/>
          <w:sz w:val="24"/>
          <w:szCs w:val="24"/>
        </w:rPr>
        <w:t xml:space="preserve"> исследователи</w:t>
      </w:r>
      <w:r w:rsidR="0060608E" w:rsidRPr="002D68DE">
        <w:rPr>
          <w:rFonts w:ascii="Times New Roman" w:hAnsi="Times New Roman" w:cs="Times New Roman"/>
          <w:sz w:val="24"/>
          <w:szCs w:val="24"/>
        </w:rPr>
        <w:t xml:space="preserve"> раскола очень часто обращаются к вопросу успешности предпринимательской деятельности старообрядцев. Действительно, и</w:t>
      </w:r>
      <w:r w:rsidR="00F84FA1" w:rsidRPr="002D68DE">
        <w:rPr>
          <w:rFonts w:ascii="Times New Roman" w:hAnsi="Times New Roman" w:cs="Times New Roman"/>
          <w:sz w:val="24"/>
          <w:szCs w:val="24"/>
        </w:rPr>
        <w:t xml:space="preserve">сторическим фактом является то, что с середины </w:t>
      </w:r>
      <w:r w:rsidR="00207413" w:rsidRPr="002D68DE">
        <w:rPr>
          <w:rFonts w:ascii="Times New Roman" w:hAnsi="Times New Roman" w:cs="Times New Roman"/>
          <w:sz w:val="24"/>
          <w:szCs w:val="24"/>
          <w:lang w:val="en-US"/>
        </w:rPr>
        <w:t>XIX</w:t>
      </w:r>
      <w:r w:rsidR="00207413" w:rsidRPr="002D68DE">
        <w:rPr>
          <w:rFonts w:ascii="Times New Roman" w:hAnsi="Times New Roman" w:cs="Times New Roman"/>
          <w:sz w:val="24"/>
          <w:szCs w:val="24"/>
        </w:rPr>
        <w:t xml:space="preserve"> </w:t>
      </w:r>
      <w:r w:rsidR="00F84FA1" w:rsidRPr="002D68DE">
        <w:rPr>
          <w:rFonts w:ascii="Times New Roman" w:hAnsi="Times New Roman" w:cs="Times New Roman"/>
          <w:sz w:val="24"/>
          <w:szCs w:val="24"/>
        </w:rPr>
        <w:t>века в экономической и политической жизни России ключевые позиции занимали представители купеческого сословия, многие из которых</w:t>
      </w:r>
      <w:r w:rsidR="0060608E" w:rsidRPr="002D68DE">
        <w:rPr>
          <w:rFonts w:ascii="Times New Roman" w:hAnsi="Times New Roman" w:cs="Times New Roman"/>
          <w:sz w:val="24"/>
          <w:szCs w:val="24"/>
        </w:rPr>
        <w:t xml:space="preserve"> придерживались старой веры. </w:t>
      </w:r>
      <w:r w:rsidR="009A2ECF" w:rsidRPr="002D68DE">
        <w:rPr>
          <w:rFonts w:ascii="Times New Roman" w:hAnsi="Times New Roman" w:cs="Times New Roman"/>
          <w:sz w:val="24"/>
          <w:szCs w:val="24"/>
        </w:rPr>
        <w:t>Как утверждает историк В.Ф. Миловидов: «ни одно религиозное направление в России не оказало влияние на развитие капиталистических отношений, как старообрядчество».</w:t>
      </w:r>
      <w:r w:rsidR="00ED18DE" w:rsidRPr="002D68DE">
        <w:rPr>
          <w:rFonts w:ascii="Times New Roman" w:hAnsi="Times New Roman" w:cs="Times New Roman"/>
          <w:sz w:val="24"/>
          <w:szCs w:val="24"/>
        </w:rPr>
        <w:t xml:space="preserve"> [1]. </w:t>
      </w:r>
      <w:r w:rsidR="009A2ECF" w:rsidRPr="002D68DE">
        <w:rPr>
          <w:rFonts w:ascii="Times New Roman" w:hAnsi="Times New Roman" w:cs="Times New Roman"/>
          <w:sz w:val="24"/>
          <w:szCs w:val="24"/>
        </w:rPr>
        <w:t xml:space="preserve"> </w:t>
      </w:r>
      <w:r w:rsidR="004A7D33" w:rsidRPr="002D68DE">
        <w:rPr>
          <w:rFonts w:ascii="Times New Roman" w:hAnsi="Times New Roman" w:cs="Times New Roman"/>
          <w:sz w:val="24"/>
          <w:szCs w:val="24"/>
        </w:rPr>
        <w:t xml:space="preserve"> </w:t>
      </w:r>
      <w:r w:rsidR="003F3843" w:rsidRPr="002D68DE">
        <w:rPr>
          <w:rFonts w:ascii="Times New Roman" w:hAnsi="Times New Roman" w:cs="Times New Roman"/>
          <w:sz w:val="24"/>
          <w:szCs w:val="24"/>
        </w:rPr>
        <w:t xml:space="preserve">Достаточно вспомнить такие фамилии как </w:t>
      </w:r>
      <w:r w:rsidR="0013653A" w:rsidRPr="002D68DE">
        <w:rPr>
          <w:rFonts w:ascii="Times New Roman" w:hAnsi="Times New Roman" w:cs="Times New Roman"/>
          <w:sz w:val="24"/>
          <w:szCs w:val="24"/>
        </w:rPr>
        <w:t xml:space="preserve"> Хлудовы, </w:t>
      </w:r>
      <w:r w:rsidR="003F3843" w:rsidRPr="002D68DE">
        <w:rPr>
          <w:rFonts w:ascii="Times New Roman" w:hAnsi="Times New Roman" w:cs="Times New Roman"/>
          <w:sz w:val="24"/>
          <w:szCs w:val="24"/>
        </w:rPr>
        <w:t xml:space="preserve">Морозовы, Гучковы, Рябушинские, и многие другие крупнейшие русские олигархи, которые контролировали значительную часть промышленного и торгового капитала Российской империи. </w:t>
      </w:r>
      <w:r w:rsidR="004A7D33" w:rsidRPr="002D68DE">
        <w:rPr>
          <w:rFonts w:ascii="Times New Roman" w:hAnsi="Times New Roman" w:cs="Times New Roman"/>
          <w:sz w:val="24"/>
          <w:szCs w:val="24"/>
        </w:rPr>
        <w:t xml:space="preserve">По мнению Лихачева Д.С., в середине </w:t>
      </w:r>
      <w:r w:rsidR="004A7D33" w:rsidRPr="002D68DE">
        <w:rPr>
          <w:rFonts w:ascii="Times New Roman" w:hAnsi="Times New Roman" w:cs="Times New Roman"/>
          <w:sz w:val="24"/>
          <w:szCs w:val="24"/>
          <w:lang w:val="en-US"/>
        </w:rPr>
        <w:t>XIX</w:t>
      </w:r>
      <w:r w:rsidR="004A7D33" w:rsidRPr="002D68DE">
        <w:rPr>
          <w:rFonts w:ascii="Times New Roman" w:hAnsi="Times New Roman" w:cs="Times New Roman"/>
          <w:sz w:val="24"/>
          <w:szCs w:val="24"/>
        </w:rPr>
        <w:t xml:space="preserve"> века старообрядцы являлись наиболее состоятельной частью русского общества.</w:t>
      </w:r>
      <w:r w:rsidR="00ED18DE" w:rsidRPr="002D68DE">
        <w:rPr>
          <w:rFonts w:ascii="Times New Roman" w:hAnsi="Times New Roman" w:cs="Times New Roman"/>
          <w:sz w:val="24"/>
          <w:szCs w:val="24"/>
        </w:rPr>
        <w:t xml:space="preserve"> [2]. </w:t>
      </w:r>
      <w:r w:rsidR="00207413" w:rsidRPr="002D68DE">
        <w:rPr>
          <w:rFonts w:ascii="Times New Roman" w:hAnsi="Times New Roman" w:cs="Times New Roman"/>
          <w:sz w:val="24"/>
          <w:szCs w:val="24"/>
        </w:rPr>
        <w:t xml:space="preserve"> О небывалых размерах участия старообрядцев в развитии  экономики страны и, особенно, об их успехах в текстильной промышленности России пишет в своих работах Расков Д.Е.</w:t>
      </w:r>
      <w:r w:rsidR="00542545" w:rsidRPr="002D68DE">
        <w:rPr>
          <w:rFonts w:ascii="Times New Roman" w:hAnsi="Times New Roman" w:cs="Times New Roman"/>
          <w:sz w:val="24"/>
          <w:szCs w:val="24"/>
        </w:rPr>
        <w:t xml:space="preserve"> [3].  </w:t>
      </w:r>
      <w:r w:rsidR="00ED18DE" w:rsidRPr="002D68DE">
        <w:rPr>
          <w:rFonts w:ascii="Times New Roman" w:hAnsi="Times New Roman" w:cs="Times New Roman"/>
          <w:sz w:val="24"/>
          <w:szCs w:val="24"/>
        </w:rPr>
        <w:t xml:space="preserve"> </w:t>
      </w:r>
      <w:r w:rsidR="00CA1622" w:rsidRPr="002D68DE">
        <w:rPr>
          <w:rFonts w:ascii="Times New Roman" w:hAnsi="Times New Roman" w:cs="Times New Roman"/>
          <w:sz w:val="24"/>
          <w:szCs w:val="24"/>
        </w:rPr>
        <w:t xml:space="preserve">При этом, в центре внимания исследователей, чаще всего, оказываются успехи столичного купеческого сословия, а деятельность регионального купечества остается в стороне.  В связи  с этим, целью данной работы является </w:t>
      </w:r>
      <w:r w:rsidR="00542545" w:rsidRPr="002D68DE">
        <w:rPr>
          <w:rFonts w:ascii="Times New Roman" w:hAnsi="Times New Roman" w:cs="Times New Roman"/>
          <w:sz w:val="24"/>
          <w:szCs w:val="24"/>
        </w:rPr>
        <w:t>выявление особенностей</w:t>
      </w:r>
      <w:r w:rsidR="00CA1622" w:rsidRPr="002D68DE">
        <w:rPr>
          <w:rFonts w:ascii="Times New Roman" w:hAnsi="Times New Roman" w:cs="Times New Roman"/>
          <w:sz w:val="24"/>
          <w:szCs w:val="24"/>
        </w:rPr>
        <w:t xml:space="preserve"> регионального </w:t>
      </w:r>
      <w:r w:rsidR="00542545" w:rsidRPr="002D68DE">
        <w:rPr>
          <w:rFonts w:ascii="Times New Roman" w:hAnsi="Times New Roman" w:cs="Times New Roman"/>
          <w:sz w:val="24"/>
          <w:szCs w:val="24"/>
        </w:rPr>
        <w:t>старообрядческого предпринимательства</w:t>
      </w:r>
      <w:r w:rsidR="007D763B" w:rsidRPr="002D68DE">
        <w:rPr>
          <w:rFonts w:ascii="Times New Roman" w:hAnsi="Times New Roman" w:cs="Times New Roman"/>
          <w:sz w:val="24"/>
          <w:szCs w:val="24"/>
        </w:rPr>
        <w:t xml:space="preserve"> в середине </w:t>
      </w:r>
      <w:r w:rsidR="007D763B" w:rsidRPr="002D68DE">
        <w:rPr>
          <w:rFonts w:ascii="Times New Roman" w:hAnsi="Times New Roman" w:cs="Times New Roman"/>
          <w:sz w:val="24"/>
          <w:szCs w:val="24"/>
          <w:lang w:val="en-US"/>
        </w:rPr>
        <w:t>XIX</w:t>
      </w:r>
      <w:r w:rsidR="007D763B" w:rsidRPr="002D68DE">
        <w:rPr>
          <w:rFonts w:ascii="Times New Roman" w:hAnsi="Times New Roman" w:cs="Times New Roman"/>
          <w:sz w:val="24"/>
          <w:szCs w:val="24"/>
        </w:rPr>
        <w:t xml:space="preserve"> века на примере Боровского уезда Калужской губернии. </w:t>
      </w:r>
    </w:p>
    <w:p w:rsidR="00844CCF" w:rsidRPr="002D68DE" w:rsidRDefault="000B5EDE"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b/>
          <w:i/>
          <w:sz w:val="24"/>
          <w:szCs w:val="24"/>
        </w:rPr>
        <w:t>Боровский уезд как объект исследования старообрядческого предпринимательства.</w:t>
      </w:r>
      <w:r w:rsidRPr="002D68DE">
        <w:rPr>
          <w:rFonts w:ascii="Times New Roman" w:hAnsi="Times New Roman" w:cs="Times New Roman"/>
          <w:sz w:val="24"/>
          <w:szCs w:val="24"/>
        </w:rPr>
        <w:t xml:space="preserve"> </w:t>
      </w:r>
      <w:r w:rsidR="00844CCF" w:rsidRPr="002D68DE">
        <w:rPr>
          <w:rFonts w:ascii="Times New Roman" w:hAnsi="Times New Roman" w:cs="Times New Roman"/>
          <w:sz w:val="24"/>
          <w:szCs w:val="24"/>
        </w:rPr>
        <w:t xml:space="preserve">На основании указа Павла </w:t>
      </w:r>
      <w:r w:rsidR="00844CCF" w:rsidRPr="002D68DE">
        <w:rPr>
          <w:rFonts w:ascii="Times New Roman" w:hAnsi="Times New Roman" w:cs="Times New Roman"/>
          <w:sz w:val="24"/>
          <w:szCs w:val="24"/>
          <w:lang w:val="en-US"/>
        </w:rPr>
        <w:t>I</w:t>
      </w:r>
      <w:r w:rsidR="00844CCF" w:rsidRPr="002D68DE">
        <w:rPr>
          <w:rFonts w:ascii="Times New Roman" w:hAnsi="Times New Roman" w:cs="Times New Roman"/>
          <w:sz w:val="24"/>
          <w:szCs w:val="24"/>
        </w:rPr>
        <w:t xml:space="preserve"> в 1726 г. Калужское наместничество, образованное в результате административной реформы Екатерины </w:t>
      </w:r>
      <w:r w:rsidR="00844CCF" w:rsidRPr="002D68DE">
        <w:rPr>
          <w:rFonts w:ascii="Times New Roman" w:hAnsi="Times New Roman" w:cs="Times New Roman"/>
          <w:sz w:val="24"/>
          <w:szCs w:val="24"/>
          <w:lang w:val="en-US"/>
        </w:rPr>
        <w:t>II</w:t>
      </w:r>
      <w:r w:rsidR="00844CCF" w:rsidRPr="002D68DE">
        <w:rPr>
          <w:rFonts w:ascii="Times New Roman" w:hAnsi="Times New Roman" w:cs="Times New Roman"/>
          <w:sz w:val="24"/>
          <w:szCs w:val="24"/>
        </w:rPr>
        <w:t xml:space="preserve">, было преобразовано </w:t>
      </w:r>
      <w:r w:rsidR="00B32DFB" w:rsidRPr="002D68DE">
        <w:rPr>
          <w:rFonts w:ascii="Times New Roman" w:hAnsi="Times New Roman" w:cs="Times New Roman"/>
          <w:sz w:val="24"/>
          <w:szCs w:val="24"/>
        </w:rPr>
        <w:t>в Калужскую губернию,</w:t>
      </w:r>
      <w:r w:rsidR="006368F8" w:rsidRPr="002D68DE">
        <w:rPr>
          <w:rFonts w:ascii="Times New Roman" w:hAnsi="Times New Roman" w:cs="Times New Roman"/>
          <w:sz w:val="24"/>
          <w:szCs w:val="24"/>
        </w:rPr>
        <w:t xml:space="preserve"> с</w:t>
      </w:r>
      <w:r w:rsidR="00B32DFB" w:rsidRPr="002D68DE">
        <w:rPr>
          <w:rFonts w:ascii="Times New Roman" w:hAnsi="Times New Roman" w:cs="Times New Roman"/>
          <w:sz w:val="24"/>
          <w:szCs w:val="24"/>
        </w:rPr>
        <w:t xml:space="preserve"> губернски</w:t>
      </w:r>
      <w:r w:rsidR="006368F8" w:rsidRPr="002D68DE">
        <w:rPr>
          <w:rFonts w:ascii="Times New Roman" w:hAnsi="Times New Roman" w:cs="Times New Roman"/>
          <w:sz w:val="24"/>
          <w:szCs w:val="24"/>
        </w:rPr>
        <w:t>м</w:t>
      </w:r>
      <w:r w:rsidR="00B32DFB" w:rsidRPr="002D68DE">
        <w:rPr>
          <w:rFonts w:ascii="Times New Roman" w:hAnsi="Times New Roman" w:cs="Times New Roman"/>
          <w:sz w:val="24"/>
          <w:szCs w:val="24"/>
        </w:rPr>
        <w:t xml:space="preserve"> город</w:t>
      </w:r>
      <w:r w:rsidR="006368F8" w:rsidRPr="002D68DE">
        <w:rPr>
          <w:rFonts w:ascii="Times New Roman" w:hAnsi="Times New Roman" w:cs="Times New Roman"/>
          <w:sz w:val="24"/>
          <w:szCs w:val="24"/>
        </w:rPr>
        <w:t>ом</w:t>
      </w:r>
      <w:r w:rsidR="00B32DFB" w:rsidRPr="002D68DE">
        <w:rPr>
          <w:rFonts w:ascii="Times New Roman" w:hAnsi="Times New Roman" w:cs="Times New Roman"/>
          <w:sz w:val="24"/>
          <w:szCs w:val="24"/>
        </w:rPr>
        <w:t xml:space="preserve"> Калуга. С 1802 г. в</w:t>
      </w:r>
      <w:r w:rsidR="00844CCF" w:rsidRPr="002D68DE">
        <w:rPr>
          <w:rFonts w:ascii="Times New Roman" w:hAnsi="Times New Roman" w:cs="Times New Roman"/>
          <w:sz w:val="24"/>
          <w:szCs w:val="24"/>
        </w:rPr>
        <w:t xml:space="preserve"> состав Калужской губернии входило 11 уездов: Калужский, Боровский, Медынский, Мещевский, Мосальский, Малоярославецкий, Козельский, Перемышельский, Лихвинский, Тарусский и Жиздринский.</w:t>
      </w:r>
      <w:r w:rsidR="006368F8" w:rsidRPr="002D68DE">
        <w:rPr>
          <w:rFonts w:ascii="Times New Roman" w:hAnsi="Times New Roman" w:cs="Times New Roman"/>
          <w:sz w:val="24"/>
          <w:szCs w:val="24"/>
        </w:rPr>
        <w:t xml:space="preserve"> Как показано на рис.1 </w:t>
      </w:r>
      <w:r w:rsidR="00542545" w:rsidRPr="002D68DE">
        <w:rPr>
          <w:rFonts w:ascii="Times New Roman" w:hAnsi="Times New Roman" w:cs="Times New Roman"/>
          <w:sz w:val="24"/>
          <w:szCs w:val="24"/>
        </w:rPr>
        <w:t xml:space="preserve">[4].   </w:t>
      </w:r>
      <w:r w:rsidR="00844CCF" w:rsidRPr="002D68DE">
        <w:rPr>
          <w:rFonts w:ascii="Times New Roman" w:hAnsi="Times New Roman" w:cs="Times New Roman"/>
          <w:sz w:val="24"/>
          <w:szCs w:val="24"/>
        </w:rPr>
        <w:t xml:space="preserve"> Боровский уезд </w:t>
      </w:r>
      <w:r w:rsidR="000B3B7A" w:rsidRPr="002D68DE">
        <w:rPr>
          <w:rFonts w:ascii="Times New Roman" w:hAnsi="Times New Roman" w:cs="Times New Roman"/>
          <w:sz w:val="24"/>
          <w:szCs w:val="24"/>
        </w:rPr>
        <w:t xml:space="preserve"> входил в число самых небольших по численности населения </w:t>
      </w:r>
      <w:r w:rsidR="00844CCF" w:rsidRPr="002D68DE">
        <w:rPr>
          <w:rFonts w:ascii="Times New Roman" w:hAnsi="Times New Roman" w:cs="Times New Roman"/>
          <w:sz w:val="24"/>
          <w:szCs w:val="24"/>
        </w:rPr>
        <w:t xml:space="preserve">среди </w:t>
      </w:r>
      <w:r w:rsidR="00186EAD" w:rsidRPr="002D68DE">
        <w:rPr>
          <w:rFonts w:ascii="Times New Roman" w:hAnsi="Times New Roman" w:cs="Times New Roman"/>
          <w:sz w:val="24"/>
          <w:szCs w:val="24"/>
        </w:rPr>
        <w:t>других</w:t>
      </w:r>
      <w:r w:rsidR="006368F8" w:rsidRPr="002D68DE">
        <w:rPr>
          <w:rFonts w:ascii="Times New Roman" w:hAnsi="Times New Roman" w:cs="Times New Roman"/>
          <w:sz w:val="24"/>
          <w:szCs w:val="24"/>
        </w:rPr>
        <w:t xml:space="preserve"> уездов Калужской губернии</w:t>
      </w:r>
      <w:r w:rsidR="00844CCF" w:rsidRPr="002D68DE">
        <w:rPr>
          <w:rFonts w:ascii="Times New Roman" w:hAnsi="Times New Roman" w:cs="Times New Roman"/>
          <w:sz w:val="24"/>
          <w:szCs w:val="24"/>
        </w:rPr>
        <w:t xml:space="preserve">. </w:t>
      </w:r>
    </w:p>
    <w:p w:rsidR="00542545" w:rsidRPr="002D68DE" w:rsidRDefault="00542545" w:rsidP="002D68DE">
      <w:pPr>
        <w:spacing w:after="0" w:line="360" w:lineRule="auto"/>
        <w:ind w:firstLine="851"/>
        <w:jc w:val="both"/>
        <w:rPr>
          <w:rFonts w:ascii="Times New Roman" w:hAnsi="Times New Roman" w:cs="Times New Roman"/>
          <w:sz w:val="24"/>
          <w:szCs w:val="24"/>
        </w:rPr>
      </w:pPr>
    </w:p>
    <w:p w:rsidR="00844CCF" w:rsidRPr="002D68DE" w:rsidRDefault="00844CCF" w:rsidP="002D68DE">
      <w:pPr>
        <w:spacing w:line="360" w:lineRule="auto"/>
        <w:ind w:firstLine="851"/>
        <w:jc w:val="both"/>
        <w:rPr>
          <w:rFonts w:ascii="Times New Roman" w:hAnsi="Times New Roman" w:cs="Times New Roman"/>
          <w:sz w:val="24"/>
          <w:szCs w:val="24"/>
        </w:rPr>
      </w:pPr>
      <w:r w:rsidRPr="002D68DE">
        <w:rPr>
          <w:rFonts w:ascii="Times New Roman" w:hAnsi="Times New Roman" w:cs="Times New Roman"/>
          <w:noProof/>
          <w:sz w:val="24"/>
          <w:szCs w:val="24"/>
        </w:rPr>
        <w:lastRenderedPageBreak/>
        <w:drawing>
          <wp:inline distT="0" distB="0" distL="0" distR="0">
            <wp:extent cx="5035550" cy="2827866"/>
            <wp:effectExtent l="19050" t="0" r="1270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44CCF" w:rsidRPr="002D68DE" w:rsidRDefault="00844CCF" w:rsidP="002D68DE">
      <w:pPr>
        <w:tabs>
          <w:tab w:val="left" w:pos="1516"/>
        </w:tabs>
        <w:spacing w:line="360" w:lineRule="auto"/>
        <w:ind w:firstLine="851"/>
        <w:jc w:val="center"/>
        <w:rPr>
          <w:rFonts w:ascii="Times New Roman" w:hAnsi="Times New Roman" w:cs="Times New Roman"/>
          <w:sz w:val="24"/>
          <w:szCs w:val="24"/>
        </w:rPr>
      </w:pPr>
      <w:r w:rsidRPr="002D68DE">
        <w:rPr>
          <w:rFonts w:ascii="Times New Roman" w:hAnsi="Times New Roman" w:cs="Times New Roman"/>
          <w:i/>
          <w:sz w:val="24"/>
          <w:szCs w:val="24"/>
        </w:rPr>
        <w:t>Рис.1. Численность населения Калужской губернии в 1868 г</w:t>
      </w:r>
      <w:r w:rsidRPr="002D68DE">
        <w:rPr>
          <w:rFonts w:ascii="Times New Roman" w:hAnsi="Times New Roman" w:cs="Times New Roman"/>
          <w:sz w:val="24"/>
          <w:szCs w:val="24"/>
        </w:rPr>
        <w:t>.</w:t>
      </w:r>
      <w:r w:rsidRPr="002D68DE">
        <w:rPr>
          <w:rFonts w:ascii="Times New Roman" w:hAnsi="Times New Roman" w:cs="Times New Roman"/>
          <w:i/>
          <w:sz w:val="24"/>
          <w:szCs w:val="24"/>
        </w:rPr>
        <w:t xml:space="preserve">  </w:t>
      </w:r>
      <w:r w:rsidR="005C6CEB" w:rsidRPr="002D68DE">
        <w:rPr>
          <w:rFonts w:ascii="Times New Roman" w:hAnsi="Times New Roman" w:cs="Times New Roman"/>
          <w:sz w:val="24"/>
          <w:szCs w:val="24"/>
        </w:rPr>
        <w:t xml:space="preserve">[4]     </w:t>
      </w:r>
    </w:p>
    <w:p w:rsidR="00186EAD" w:rsidRPr="002D68DE" w:rsidRDefault="00B32DFB"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 xml:space="preserve">Согласно </w:t>
      </w:r>
      <w:r w:rsidR="00844CCF" w:rsidRPr="002D68DE">
        <w:rPr>
          <w:rFonts w:ascii="Times New Roman" w:hAnsi="Times New Roman" w:cs="Times New Roman"/>
          <w:sz w:val="24"/>
          <w:szCs w:val="24"/>
        </w:rPr>
        <w:t>ведомости об экономическом состоянии губернии за 1866 год крестьянское население</w:t>
      </w:r>
      <w:r w:rsidR="007D75B8" w:rsidRPr="002D68DE">
        <w:rPr>
          <w:rFonts w:ascii="Times New Roman" w:hAnsi="Times New Roman" w:cs="Times New Roman"/>
          <w:sz w:val="24"/>
          <w:szCs w:val="24"/>
        </w:rPr>
        <w:t xml:space="preserve"> занималос</w:t>
      </w:r>
      <w:r w:rsidR="00844CCF" w:rsidRPr="002D68DE">
        <w:rPr>
          <w:rFonts w:ascii="Times New Roman" w:hAnsi="Times New Roman" w:cs="Times New Roman"/>
          <w:sz w:val="24"/>
          <w:szCs w:val="24"/>
        </w:rPr>
        <w:t>ь преимущественно земледельчеством, отчасти садоводничеством и огородничеством. Большое развитие в губернии получили различные ремесла и промыслы. В Медынском, Боровском и Малоярославецком уездах</w:t>
      </w:r>
      <w:r w:rsidRPr="002D68DE">
        <w:rPr>
          <w:rFonts w:ascii="Times New Roman" w:hAnsi="Times New Roman" w:cs="Times New Roman"/>
          <w:sz w:val="24"/>
          <w:szCs w:val="24"/>
        </w:rPr>
        <w:t xml:space="preserve"> имелись</w:t>
      </w:r>
      <w:r w:rsidR="00844CCF" w:rsidRPr="002D68DE">
        <w:rPr>
          <w:rFonts w:ascii="Times New Roman" w:hAnsi="Times New Roman" w:cs="Times New Roman"/>
          <w:sz w:val="24"/>
          <w:szCs w:val="24"/>
        </w:rPr>
        <w:t xml:space="preserve"> небольшие домашние ткацкие станки, на к</w:t>
      </w:r>
      <w:r w:rsidR="007D75B8" w:rsidRPr="002D68DE">
        <w:rPr>
          <w:rFonts w:ascii="Times New Roman" w:hAnsi="Times New Roman" w:cs="Times New Roman"/>
          <w:sz w:val="24"/>
          <w:szCs w:val="24"/>
        </w:rPr>
        <w:t>оторых выделывались миткаль, са</w:t>
      </w:r>
      <w:r w:rsidR="00844CCF" w:rsidRPr="002D68DE">
        <w:rPr>
          <w:rFonts w:ascii="Times New Roman" w:hAnsi="Times New Roman" w:cs="Times New Roman"/>
          <w:sz w:val="24"/>
          <w:szCs w:val="24"/>
        </w:rPr>
        <w:t>тин и те</w:t>
      </w:r>
      <w:r w:rsidR="007D75B8" w:rsidRPr="002D68DE">
        <w:rPr>
          <w:rFonts w:ascii="Times New Roman" w:hAnsi="Times New Roman" w:cs="Times New Roman"/>
          <w:sz w:val="24"/>
          <w:szCs w:val="24"/>
        </w:rPr>
        <w:t>сьма. В Тарусском уезде занимали</w:t>
      </w:r>
      <w:r w:rsidR="00844CCF" w:rsidRPr="002D68DE">
        <w:rPr>
          <w:rFonts w:ascii="Times New Roman" w:hAnsi="Times New Roman" w:cs="Times New Roman"/>
          <w:sz w:val="24"/>
          <w:szCs w:val="24"/>
        </w:rPr>
        <w:t>с</w:t>
      </w:r>
      <w:r w:rsidR="007D75B8" w:rsidRPr="002D68DE">
        <w:rPr>
          <w:rFonts w:ascii="Times New Roman" w:hAnsi="Times New Roman" w:cs="Times New Roman"/>
          <w:sz w:val="24"/>
          <w:szCs w:val="24"/>
        </w:rPr>
        <w:t>ь</w:t>
      </w:r>
      <w:r w:rsidR="00844CCF" w:rsidRPr="002D68DE">
        <w:rPr>
          <w:rFonts w:ascii="Times New Roman" w:hAnsi="Times New Roman" w:cs="Times New Roman"/>
          <w:sz w:val="24"/>
          <w:szCs w:val="24"/>
        </w:rPr>
        <w:t xml:space="preserve"> выделкой крестьянских шляп, валенных сапог и шерсти. В Калужско</w:t>
      </w:r>
      <w:r w:rsidR="000A28CE" w:rsidRPr="002D68DE">
        <w:rPr>
          <w:rFonts w:ascii="Times New Roman" w:hAnsi="Times New Roman" w:cs="Times New Roman"/>
          <w:sz w:val="24"/>
          <w:szCs w:val="24"/>
        </w:rPr>
        <w:t>м</w:t>
      </w:r>
      <w:r w:rsidR="00844CCF" w:rsidRPr="002D68DE">
        <w:rPr>
          <w:rFonts w:ascii="Times New Roman" w:hAnsi="Times New Roman" w:cs="Times New Roman"/>
          <w:sz w:val="24"/>
          <w:szCs w:val="24"/>
        </w:rPr>
        <w:t xml:space="preserve"> уезде – выделкой посуды и прялок, в Малоярославецком – овчины. В Жиздринском уезде более других</w:t>
      </w:r>
      <w:r w:rsidR="007D75B8" w:rsidRPr="002D68DE">
        <w:rPr>
          <w:rFonts w:ascii="Times New Roman" w:hAnsi="Times New Roman" w:cs="Times New Roman"/>
          <w:sz w:val="24"/>
          <w:szCs w:val="24"/>
        </w:rPr>
        <w:t xml:space="preserve"> было</w:t>
      </w:r>
      <w:r w:rsidR="00844CCF" w:rsidRPr="002D68DE">
        <w:rPr>
          <w:rFonts w:ascii="Times New Roman" w:hAnsi="Times New Roman" w:cs="Times New Roman"/>
          <w:sz w:val="24"/>
          <w:szCs w:val="24"/>
        </w:rPr>
        <w:t xml:space="preserve"> распространено земледелие. На сторону для заработка б</w:t>
      </w:r>
      <w:r w:rsidR="007D75B8" w:rsidRPr="002D68DE">
        <w:rPr>
          <w:rFonts w:ascii="Times New Roman" w:hAnsi="Times New Roman" w:cs="Times New Roman"/>
          <w:sz w:val="24"/>
          <w:szCs w:val="24"/>
        </w:rPr>
        <w:t>ольше всего крестьян отправлялось</w:t>
      </w:r>
      <w:r w:rsidR="00844CCF" w:rsidRPr="002D68DE">
        <w:rPr>
          <w:rFonts w:ascii="Times New Roman" w:hAnsi="Times New Roman" w:cs="Times New Roman"/>
          <w:sz w:val="24"/>
          <w:szCs w:val="24"/>
        </w:rPr>
        <w:t xml:space="preserve"> из Моссальского уезда, меньше всего из Жиздринского. Некоторы</w:t>
      </w:r>
      <w:r w:rsidR="007D75B8" w:rsidRPr="002D68DE">
        <w:rPr>
          <w:rFonts w:ascii="Times New Roman" w:hAnsi="Times New Roman" w:cs="Times New Roman"/>
          <w:sz w:val="24"/>
          <w:szCs w:val="24"/>
        </w:rPr>
        <w:t>е крестьяне занимались</w:t>
      </w:r>
      <w:r w:rsidR="00844CCF" w:rsidRPr="002D68DE">
        <w:rPr>
          <w:rFonts w:ascii="Times New Roman" w:hAnsi="Times New Roman" w:cs="Times New Roman"/>
          <w:sz w:val="24"/>
          <w:szCs w:val="24"/>
        </w:rPr>
        <w:t xml:space="preserve"> содержанием постоялых дворов, харчевен, о</w:t>
      </w:r>
      <w:r w:rsidR="007D75B8" w:rsidRPr="002D68DE">
        <w:rPr>
          <w:rFonts w:ascii="Times New Roman" w:hAnsi="Times New Roman" w:cs="Times New Roman"/>
          <w:sz w:val="24"/>
          <w:szCs w:val="24"/>
        </w:rPr>
        <w:t>вощных и других лавок</w:t>
      </w:r>
      <w:r w:rsidR="00844CCF" w:rsidRPr="002D68DE">
        <w:rPr>
          <w:rFonts w:ascii="Times New Roman" w:hAnsi="Times New Roman" w:cs="Times New Roman"/>
          <w:sz w:val="24"/>
          <w:szCs w:val="24"/>
        </w:rPr>
        <w:t xml:space="preserve">. </w:t>
      </w:r>
      <w:r w:rsidR="00542545" w:rsidRPr="002D68DE">
        <w:rPr>
          <w:rFonts w:ascii="Times New Roman" w:hAnsi="Times New Roman" w:cs="Times New Roman"/>
          <w:sz w:val="24"/>
          <w:szCs w:val="24"/>
        </w:rPr>
        <w:t xml:space="preserve">[5].    </w:t>
      </w:r>
    </w:p>
    <w:p w:rsidR="00844CCF" w:rsidRPr="002D68DE" w:rsidRDefault="00844CCF"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Наиболее распростр</w:t>
      </w:r>
      <w:r w:rsidR="000A28CE" w:rsidRPr="002D68DE">
        <w:rPr>
          <w:rFonts w:ascii="Times New Roman" w:hAnsi="Times New Roman" w:cs="Times New Roman"/>
          <w:sz w:val="24"/>
          <w:szCs w:val="24"/>
        </w:rPr>
        <w:t>аненные  ремесла</w:t>
      </w:r>
      <w:r w:rsidR="00FB641B" w:rsidRPr="002D68DE">
        <w:rPr>
          <w:rFonts w:ascii="Times New Roman" w:hAnsi="Times New Roman" w:cs="Times New Roman"/>
          <w:sz w:val="24"/>
          <w:szCs w:val="24"/>
        </w:rPr>
        <w:t xml:space="preserve"> в дальнейшем, </w:t>
      </w:r>
      <w:r w:rsidR="000A28CE" w:rsidRPr="002D68DE">
        <w:rPr>
          <w:rFonts w:ascii="Times New Roman" w:hAnsi="Times New Roman" w:cs="Times New Roman"/>
          <w:sz w:val="24"/>
          <w:szCs w:val="24"/>
        </w:rPr>
        <w:t xml:space="preserve"> получили</w:t>
      </w:r>
      <w:r w:rsidRPr="002D68DE">
        <w:rPr>
          <w:rFonts w:ascii="Times New Roman" w:hAnsi="Times New Roman" w:cs="Times New Roman"/>
          <w:sz w:val="24"/>
          <w:szCs w:val="24"/>
        </w:rPr>
        <w:t xml:space="preserve"> свое развитие в промышленных заведениях. </w:t>
      </w:r>
      <w:r w:rsidR="006368F8" w:rsidRPr="002D68DE">
        <w:rPr>
          <w:rFonts w:ascii="Times New Roman" w:hAnsi="Times New Roman" w:cs="Times New Roman"/>
          <w:sz w:val="24"/>
          <w:szCs w:val="24"/>
        </w:rPr>
        <w:t>Так, например, в Боровском и Малоярославецком уездах, согласно статистическим данны</w:t>
      </w:r>
      <w:r w:rsidR="00186EAD" w:rsidRPr="002D68DE">
        <w:rPr>
          <w:rFonts w:ascii="Times New Roman" w:hAnsi="Times New Roman" w:cs="Times New Roman"/>
          <w:sz w:val="24"/>
          <w:szCs w:val="24"/>
        </w:rPr>
        <w:t>м, наблюдается развитие ткацких фабрик</w:t>
      </w:r>
      <w:r w:rsidR="006368F8" w:rsidRPr="002D68DE">
        <w:rPr>
          <w:rFonts w:ascii="Times New Roman" w:hAnsi="Times New Roman" w:cs="Times New Roman"/>
          <w:sz w:val="24"/>
          <w:szCs w:val="24"/>
        </w:rPr>
        <w:t>. В Козельском,  Моссальском и Медынском уездах процветают кирпичные заводы</w:t>
      </w:r>
      <w:r w:rsidR="00140BFD" w:rsidRPr="002D68DE">
        <w:rPr>
          <w:rFonts w:ascii="Times New Roman" w:hAnsi="Times New Roman" w:cs="Times New Roman"/>
          <w:sz w:val="24"/>
          <w:szCs w:val="24"/>
        </w:rPr>
        <w:t>, в Тарусском и Жиздринском уездах сконцентрировалось чугуноплавильное производство. Конечно, продукция большинства фабрик и заводов губернии удовлетворяла только внутренние потребности региона, но были и такие промышленные заведения, продукция которых занимала первые места на международных выставках. За высокое качество изделий химический завод московского купца 1-й гильдии Санина П.И. был отмечен похвальной медалью 2-го класса на всемирной лондонской выставке. Это был п</w:t>
      </w:r>
      <w:r w:rsidR="00140BFD" w:rsidRPr="002D68DE">
        <w:rPr>
          <w:rFonts w:ascii="Times New Roman" w:eastAsia="Times New Roman" w:hAnsi="Times New Roman" w:cs="Times New Roman"/>
          <w:sz w:val="24"/>
          <w:szCs w:val="24"/>
        </w:rPr>
        <w:t>ервый завод, который производил разнообразную химическую продукцию  (квасцы железного и медного купороса, уксусную кислоту, серную кислоту и пр.)</w:t>
      </w:r>
      <w:r w:rsidR="00140BFD" w:rsidRPr="002D68DE">
        <w:rPr>
          <w:rFonts w:ascii="Times New Roman" w:hAnsi="Times New Roman" w:cs="Times New Roman"/>
          <w:sz w:val="24"/>
          <w:szCs w:val="24"/>
        </w:rPr>
        <w:t xml:space="preserve">, учрежденный </w:t>
      </w:r>
      <w:r w:rsidR="00140BFD" w:rsidRPr="002D68DE">
        <w:rPr>
          <w:rFonts w:ascii="Times New Roman" w:eastAsia="Times New Roman" w:hAnsi="Times New Roman" w:cs="Times New Roman"/>
          <w:sz w:val="24"/>
          <w:szCs w:val="24"/>
        </w:rPr>
        <w:t>в Боровском уезде в 1848 – 1849гг.</w:t>
      </w:r>
    </w:p>
    <w:p w:rsidR="007D75B8" w:rsidRPr="002D68DE" w:rsidRDefault="007D75B8" w:rsidP="002D68DE">
      <w:pPr>
        <w:spacing w:after="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noProof/>
          <w:sz w:val="24"/>
          <w:szCs w:val="24"/>
        </w:rPr>
        <w:lastRenderedPageBreak/>
        <w:drawing>
          <wp:inline distT="0" distB="0" distL="0" distR="0">
            <wp:extent cx="5486400" cy="3200400"/>
            <wp:effectExtent l="19050" t="0" r="19050"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D75B8" w:rsidRPr="002D68DE" w:rsidRDefault="007D75B8" w:rsidP="002D68DE">
      <w:pPr>
        <w:tabs>
          <w:tab w:val="left" w:pos="1516"/>
        </w:tabs>
        <w:spacing w:line="360" w:lineRule="auto"/>
        <w:ind w:firstLine="851"/>
        <w:jc w:val="center"/>
        <w:rPr>
          <w:rFonts w:ascii="Times New Roman" w:hAnsi="Times New Roman" w:cs="Times New Roman"/>
          <w:sz w:val="24"/>
          <w:szCs w:val="24"/>
        </w:rPr>
      </w:pPr>
      <w:r w:rsidRPr="002D68DE">
        <w:rPr>
          <w:rFonts w:ascii="Times New Roman" w:hAnsi="Times New Roman" w:cs="Times New Roman"/>
          <w:i/>
          <w:sz w:val="24"/>
          <w:szCs w:val="24"/>
        </w:rPr>
        <w:t>Рис.2. Общее количество промышленных заведений Калужской губернии, зарегистрированных в 1867 – 1874гг</w:t>
      </w:r>
      <w:r w:rsidRPr="002D68DE">
        <w:rPr>
          <w:rFonts w:ascii="Times New Roman" w:hAnsi="Times New Roman" w:cs="Times New Roman"/>
          <w:sz w:val="24"/>
          <w:szCs w:val="24"/>
        </w:rPr>
        <w:t>.</w:t>
      </w:r>
      <w:r w:rsidR="005C6CEB" w:rsidRPr="002D68DE">
        <w:rPr>
          <w:rFonts w:ascii="Times New Roman" w:hAnsi="Times New Roman" w:cs="Times New Roman"/>
          <w:sz w:val="24"/>
          <w:szCs w:val="24"/>
        </w:rPr>
        <w:t xml:space="preserve"> [6]     </w:t>
      </w:r>
      <w:r w:rsidRPr="002D68DE">
        <w:rPr>
          <w:rFonts w:ascii="Times New Roman" w:hAnsi="Times New Roman" w:cs="Times New Roman"/>
          <w:i/>
          <w:sz w:val="24"/>
          <w:szCs w:val="24"/>
        </w:rPr>
        <w:t xml:space="preserve">  </w:t>
      </w:r>
    </w:p>
    <w:p w:rsidR="00542545" w:rsidRPr="002D68DE" w:rsidRDefault="00542545"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Согласно сведениям Государственного архива Калужской области по количеству промышленных заведений зарегистрированных в период с 1867г по 1874г., в  Калужской губернии Боровский уезд занимал ведущие позиции. (рис. 2.) [6].     Другими словами, несмотря на малочисленное население, в Боровском уезде довольно активно развивалась торгово–промышленная деятельность</w:t>
      </w:r>
      <w:r w:rsidRPr="002D68DE">
        <w:rPr>
          <w:rStyle w:val="ad"/>
          <w:rFonts w:ascii="Times New Roman" w:hAnsi="Times New Roman" w:cs="Times New Roman"/>
          <w:sz w:val="24"/>
          <w:szCs w:val="24"/>
        </w:rPr>
        <w:footnoteReference w:customMarkFollows="1" w:id="2"/>
        <w:t>*</w:t>
      </w:r>
      <w:r w:rsidRPr="002D68DE">
        <w:rPr>
          <w:rFonts w:ascii="Times New Roman" w:hAnsi="Times New Roman" w:cs="Times New Roman"/>
          <w:sz w:val="24"/>
          <w:szCs w:val="24"/>
        </w:rPr>
        <w:t xml:space="preserve">. </w:t>
      </w:r>
    </w:p>
    <w:p w:rsidR="00A11936" w:rsidRPr="002D68DE" w:rsidRDefault="00761AA6"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 xml:space="preserve">Однако, </w:t>
      </w:r>
      <w:r w:rsidR="004F22EB" w:rsidRPr="002D68DE">
        <w:rPr>
          <w:rFonts w:ascii="Times New Roman" w:hAnsi="Times New Roman" w:cs="Times New Roman"/>
          <w:sz w:val="24"/>
          <w:szCs w:val="24"/>
        </w:rPr>
        <w:t xml:space="preserve">Боровский уезд представляет интерес для исследования, не только как бурно развивающийся торгово-промышленный центр губернии, но и как центр развития и распространения старообрядчества.  </w:t>
      </w:r>
      <w:r w:rsidR="00A11936" w:rsidRPr="002D68DE">
        <w:rPr>
          <w:rFonts w:ascii="Times New Roman" w:hAnsi="Times New Roman" w:cs="Times New Roman"/>
          <w:sz w:val="24"/>
          <w:szCs w:val="24"/>
        </w:rPr>
        <w:t xml:space="preserve">Сам город Боровск был небольшим, но со второй половины </w:t>
      </w:r>
      <w:r w:rsidR="00A11936" w:rsidRPr="002D68DE">
        <w:rPr>
          <w:rFonts w:ascii="Times New Roman" w:hAnsi="Times New Roman" w:cs="Times New Roman"/>
          <w:sz w:val="24"/>
          <w:szCs w:val="24"/>
          <w:lang w:val="en-US"/>
        </w:rPr>
        <w:t>XIX</w:t>
      </w:r>
      <w:r w:rsidR="00A11936" w:rsidRPr="002D68DE">
        <w:rPr>
          <w:rFonts w:ascii="Times New Roman" w:hAnsi="Times New Roman" w:cs="Times New Roman"/>
          <w:sz w:val="24"/>
          <w:szCs w:val="24"/>
        </w:rPr>
        <w:t xml:space="preserve"> века он становится известен, как один из видных центров русского старообрядчества. По данным Государственного архива Калужской области население Боровска составляло около 9 тысяч человек, из которых, по разным данным от 15 до 30%  были староверами. [</w:t>
      </w:r>
      <w:r w:rsidR="00542545" w:rsidRPr="002D68DE">
        <w:rPr>
          <w:rFonts w:ascii="Times New Roman" w:hAnsi="Times New Roman" w:cs="Times New Roman"/>
          <w:sz w:val="24"/>
          <w:szCs w:val="24"/>
        </w:rPr>
        <w:t>7</w:t>
      </w:r>
      <w:r w:rsidR="00A11936" w:rsidRPr="002D68DE">
        <w:rPr>
          <w:rFonts w:ascii="Times New Roman" w:hAnsi="Times New Roman" w:cs="Times New Roman"/>
          <w:sz w:val="24"/>
          <w:szCs w:val="24"/>
        </w:rPr>
        <w:t xml:space="preserve">].  </w:t>
      </w:r>
    </w:p>
    <w:p w:rsidR="005A090F" w:rsidRPr="002D68DE" w:rsidRDefault="00A11936"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 xml:space="preserve"> </w:t>
      </w:r>
    </w:p>
    <w:p w:rsidR="00A11936" w:rsidRPr="002D68DE" w:rsidRDefault="00A11936" w:rsidP="002D68DE">
      <w:pPr>
        <w:spacing w:after="0" w:line="360" w:lineRule="auto"/>
        <w:ind w:firstLine="851"/>
        <w:jc w:val="right"/>
        <w:rPr>
          <w:rFonts w:ascii="Times New Roman" w:hAnsi="Times New Roman" w:cs="Times New Roman"/>
          <w:b/>
          <w:sz w:val="24"/>
          <w:szCs w:val="24"/>
        </w:rPr>
      </w:pPr>
      <w:r w:rsidRPr="002D68DE">
        <w:rPr>
          <w:rFonts w:ascii="Times New Roman" w:hAnsi="Times New Roman" w:cs="Times New Roman"/>
          <w:b/>
          <w:sz w:val="24"/>
          <w:szCs w:val="24"/>
        </w:rPr>
        <w:t xml:space="preserve">Таблица 1. Население города Боровска в середине </w:t>
      </w:r>
      <w:r w:rsidRPr="002D68DE">
        <w:rPr>
          <w:rFonts w:ascii="Times New Roman" w:hAnsi="Times New Roman" w:cs="Times New Roman"/>
          <w:b/>
          <w:sz w:val="24"/>
          <w:szCs w:val="24"/>
          <w:lang w:val="en-US"/>
        </w:rPr>
        <w:t>XIX</w:t>
      </w:r>
      <w:r w:rsidRPr="002D68DE">
        <w:rPr>
          <w:rFonts w:ascii="Times New Roman" w:hAnsi="Times New Roman" w:cs="Times New Roman"/>
          <w:b/>
          <w:sz w:val="24"/>
          <w:szCs w:val="24"/>
        </w:rPr>
        <w:t xml:space="preserve"> века</w:t>
      </w:r>
      <w:r w:rsidR="005C6CEB" w:rsidRPr="002D68DE">
        <w:rPr>
          <w:rFonts w:ascii="Times New Roman" w:hAnsi="Times New Roman" w:cs="Times New Roman"/>
          <w:b/>
          <w:sz w:val="24"/>
          <w:szCs w:val="24"/>
        </w:rPr>
        <w:t xml:space="preserve"> </w:t>
      </w:r>
      <w:r w:rsidR="005C6CEB" w:rsidRPr="002D68DE">
        <w:rPr>
          <w:rFonts w:ascii="Times New Roman" w:hAnsi="Times New Roman" w:cs="Times New Roman"/>
          <w:sz w:val="24"/>
          <w:szCs w:val="24"/>
        </w:rPr>
        <w:t xml:space="preserve">[13]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63"/>
        <w:gridCol w:w="1656"/>
        <w:gridCol w:w="1691"/>
        <w:gridCol w:w="1711"/>
        <w:gridCol w:w="1648"/>
      </w:tblGrid>
      <w:tr w:rsidR="00761AA6" w:rsidRPr="002D68DE" w:rsidTr="00761AA6">
        <w:trPr>
          <w:trHeight w:val="277"/>
        </w:trPr>
        <w:tc>
          <w:tcPr>
            <w:tcW w:w="2563" w:type="dxa"/>
          </w:tcPr>
          <w:p w:rsidR="00761AA6" w:rsidRPr="002D68DE" w:rsidRDefault="00761AA6" w:rsidP="002D68DE">
            <w:pPr>
              <w:spacing w:after="0" w:line="240" w:lineRule="auto"/>
              <w:jc w:val="both"/>
              <w:rPr>
                <w:rFonts w:ascii="Times New Roman" w:hAnsi="Times New Roman" w:cs="Times New Roman"/>
                <w:sz w:val="24"/>
                <w:szCs w:val="24"/>
              </w:rPr>
            </w:pPr>
          </w:p>
          <w:p w:rsidR="00761AA6" w:rsidRPr="002D68DE" w:rsidRDefault="00761AA6" w:rsidP="002D68DE">
            <w:pPr>
              <w:spacing w:after="0" w:line="240" w:lineRule="auto"/>
              <w:jc w:val="both"/>
              <w:rPr>
                <w:rFonts w:ascii="Times New Roman" w:hAnsi="Times New Roman" w:cs="Times New Roman"/>
                <w:sz w:val="24"/>
                <w:szCs w:val="24"/>
              </w:rPr>
            </w:pPr>
          </w:p>
        </w:tc>
        <w:tc>
          <w:tcPr>
            <w:tcW w:w="1656" w:type="dxa"/>
          </w:tcPr>
          <w:p w:rsidR="00761AA6" w:rsidRPr="002D68DE" w:rsidRDefault="00761AA6" w:rsidP="002D68DE">
            <w:pPr>
              <w:spacing w:after="0" w:line="240" w:lineRule="auto"/>
              <w:jc w:val="center"/>
              <w:rPr>
                <w:rFonts w:ascii="Times New Roman" w:hAnsi="Times New Roman" w:cs="Times New Roman"/>
                <w:b/>
                <w:sz w:val="24"/>
                <w:szCs w:val="24"/>
              </w:rPr>
            </w:pPr>
            <w:r w:rsidRPr="002D68DE">
              <w:rPr>
                <w:rFonts w:ascii="Times New Roman" w:hAnsi="Times New Roman" w:cs="Times New Roman"/>
                <w:b/>
                <w:sz w:val="24"/>
                <w:szCs w:val="24"/>
              </w:rPr>
              <w:t>1842 г.</w:t>
            </w:r>
          </w:p>
        </w:tc>
        <w:tc>
          <w:tcPr>
            <w:tcW w:w="1691" w:type="dxa"/>
          </w:tcPr>
          <w:p w:rsidR="00761AA6" w:rsidRPr="002D68DE" w:rsidRDefault="00761AA6" w:rsidP="002D68DE">
            <w:pPr>
              <w:spacing w:after="0" w:line="240" w:lineRule="auto"/>
              <w:jc w:val="center"/>
              <w:rPr>
                <w:rFonts w:ascii="Times New Roman" w:hAnsi="Times New Roman" w:cs="Times New Roman"/>
                <w:b/>
                <w:sz w:val="24"/>
                <w:szCs w:val="24"/>
              </w:rPr>
            </w:pPr>
            <w:r w:rsidRPr="002D68DE">
              <w:rPr>
                <w:rFonts w:ascii="Times New Roman" w:hAnsi="Times New Roman" w:cs="Times New Roman"/>
                <w:b/>
                <w:sz w:val="24"/>
                <w:szCs w:val="24"/>
              </w:rPr>
              <w:t>1857 г.</w:t>
            </w:r>
          </w:p>
        </w:tc>
        <w:tc>
          <w:tcPr>
            <w:tcW w:w="1711" w:type="dxa"/>
          </w:tcPr>
          <w:p w:rsidR="00761AA6" w:rsidRPr="002D68DE" w:rsidRDefault="00761AA6" w:rsidP="002D68DE">
            <w:pPr>
              <w:spacing w:after="0" w:line="240" w:lineRule="auto"/>
              <w:jc w:val="center"/>
              <w:rPr>
                <w:rFonts w:ascii="Times New Roman" w:hAnsi="Times New Roman" w:cs="Times New Roman"/>
                <w:b/>
                <w:sz w:val="24"/>
                <w:szCs w:val="24"/>
              </w:rPr>
            </w:pPr>
            <w:r w:rsidRPr="002D68DE">
              <w:rPr>
                <w:rFonts w:ascii="Times New Roman" w:hAnsi="Times New Roman" w:cs="Times New Roman"/>
                <w:b/>
                <w:sz w:val="24"/>
                <w:szCs w:val="24"/>
              </w:rPr>
              <w:t>1892 г.</w:t>
            </w:r>
          </w:p>
        </w:tc>
        <w:tc>
          <w:tcPr>
            <w:tcW w:w="1648" w:type="dxa"/>
          </w:tcPr>
          <w:p w:rsidR="00761AA6" w:rsidRPr="002D68DE" w:rsidRDefault="00761AA6" w:rsidP="002D68DE">
            <w:pPr>
              <w:spacing w:after="0" w:line="240" w:lineRule="auto"/>
              <w:jc w:val="center"/>
              <w:rPr>
                <w:rFonts w:ascii="Times New Roman" w:hAnsi="Times New Roman" w:cs="Times New Roman"/>
                <w:b/>
                <w:sz w:val="24"/>
                <w:szCs w:val="24"/>
              </w:rPr>
            </w:pPr>
            <w:r w:rsidRPr="002D68DE">
              <w:rPr>
                <w:rFonts w:ascii="Times New Roman" w:hAnsi="Times New Roman" w:cs="Times New Roman"/>
                <w:b/>
                <w:sz w:val="24"/>
                <w:szCs w:val="24"/>
              </w:rPr>
              <w:t>1897 г.</w:t>
            </w:r>
          </w:p>
        </w:tc>
      </w:tr>
      <w:tr w:rsidR="00761AA6" w:rsidRPr="002D68DE" w:rsidTr="00761AA6">
        <w:trPr>
          <w:trHeight w:val="553"/>
        </w:trPr>
        <w:tc>
          <w:tcPr>
            <w:tcW w:w="2563" w:type="dxa"/>
          </w:tcPr>
          <w:p w:rsidR="00761AA6" w:rsidRPr="002D68DE" w:rsidRDefault="00761AA6" w:rsidP="002D68DE">
            <w:pPr>
              <w:spacing w:after="0" w:line="240" w:lineRule="auto"/>
              <w:jc w:val="both"/>
              <w:rPr>
                <w:rFonts w:ascii="Times New Roman" w:hAnsi="Times New Roman" w:cs="Times New Roman"/>
                <w:sz w:val="24"/>
                <w:szCs w:val="24"/>
              </w:rPr>
            </w:pPr>
            <w:r w:rsidRPr="002D68DE">
              <w:rPr>
                <w:rFonts w:ascii="Times New Roman" w:hAnsi="Times New Roman" w:cs="Times New Roman"/>
                <w:sz w:val="24"/>
                <w:szCs w:val="24"/>
              </w:rPr>
              <w:t>Всего населения</w:t>
            </w:r>
          </w:p>
        </w:tc>
        <w:tc>
          <w:tcPr>
            <w:tcW w:w="1656"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7932</w:t>
            </w:r>
          </w:p>
        </w:tc>
        <w:tc>
          <w:tcPr>
            <w:tcW w:w="169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9058</w:t>
            </w:r>
          </w:p>
        </w:tc>
        <w:tc>
          <w:tcPr>
            <w:tcW w:w="171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10419</w:t>
            </w:r>
          </w:p>
        </w:tc>
        <w:tc>
          <w:tcPr>
            <w:tcW w:w="1648"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8414</w:t>
            </w:r>
          </w:p>
        </w:tc>
      </w:tr>
      <w:tr w:rsidR="00761AA6" w:rsidRPr="002D68DE" w:rsidTr="00761AA6">
        <w:trPr>
          <w:trHeight w:val="277"/>
        </w:trPr>
        <w:tc>
          <w:tcPr>
            <w:tcW w:w="2563" w:type="dxa"/>
            <w:shd w:val="clear" w:color="auto" w:fill="EEECE1" w:themeFill="background2"/>
          </w:tcPr>
          <w:p w:rsidR="00761AA6" w:rsidRPr="002D68DE" w:rsidRDefault="00761AA6" w:rsidP="002D68DE">
            <w:pPr>
              <w:spacing w:after="0" w:line="240" w:lineRule="auto"/>
              <w:jc w:val="right"/>
              <w:rPr>
                <w:rFonts w:ascii="Times New Roman" w:hAnsi="Times New Roman" w:cs="Times New Roman"/>
                <w:i/>
                <w:sz w:val="24"/>
                <w:szCs w:val="24"/>
              </w:rPr>
            </w:pPr>
            <w:r w:rsidRPr="002D68DE">
              <w:rPr>
                <w:rFonts w:ascii="Times New Roman" w:hAnsi="Times New Roman" w:cs="Times New Roman"/>
                <w:i/>
                <w:sz w:val="24"/>
                <w:szCs w:val="24"/>
              </w:rPr>
              <w:t>в том числе</w:t>
            </w:r>
          </w:p>
        </w:tc>
        <w:tc>
          <w:tcPr>
            <w:tcW w:w="1656"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c>
          <w:tcPr>
            <w:tcW w:w="1691"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c>
          <w:tcPr>
            <w:tcW w:w="1711"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c>
          <w:tcPr>
            <w:tcW w:w="1648"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r>
      <w:tr w:rsidR="00761AA6" w:rsidRPr="002D68DE" w:rsidTr="00761AA6">
        <w:trPr>
          <w:trHeight w:val="277"/>
        </w:trPr>
        <w:tc>
          <w:tcPr>
            <w:tcW w:w="2563" w:type="dxa"/>
          </w:tcPr>
          <w:p w:rsidR="00761AA6" w:rsidRPr="002D68DE" w:rsidRDefault="00761AA6" w:rsidP="002D68DE">
            <w:pPr>
              <w:spacing w:after="0" w:line="240" w:lineRule="auto"/>
              <w:rPr>
                <w:rFonts w:ascii="Times New Roman" w:hAnsi="Times New Roman" w:cs="Times New Roman"/>
                <w:sz w:val="24"/>
                <w:szCs w:val="24"/>
              </w:rPr>
            </w:pPr>
            <w:r w:rsidRPr="002D68DE">
              <w:rPr>
                <w:rFonts w:ascii="Times New Roman" w:hAnsi="Times New Roman" w:cs="Times New Roman"/>
                <w:sz w:val="24"/>
                <w:szCs w:val="24"/>
              </w:rPr>
              <w:lastRenderedPageBreak/>
              <w:t>Мужского пола</w:t>
            </w:r>
          </w:p>
        </w:tc>
        <w:tc>
          <w:tcPr>
            <w:tcW w:w="1656"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4130</w:t>
            </w:r>
          </w:p>
        </w:tc>
        <w:tc>
          <w:tcPr>
            <w:tcW w:w="169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4731</w:t>
            </w:r>
          </w:p>
        </w:tc>
        <w:tc>
          <w:tcPr>
            <w:tcW w:w="171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4689</w:t>
            </w:r>
          </w:p>
        </w:tc>
        <w:tc>
          <w:tcPr>
            <w:tcW w:w="1648"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4031</w:t>
            </w:r>
          </w:p>
        </w:tc>
      </w:tr>
      <w:tr w:rsidR="00761AA6" w:rsidRPr="002D68DE" w:rsidTr="00761AA6">
        <w:trPr>
          <w:trHeight w:val="277"/>
        </w:trPr>
        <w:tc>
          <w:tcPr>
            <w:tcW w:w="2563" w:type="dxa"/>
          </w:tcPr>
          <w:p w:rsidR="00761AA6" w:rsidRPr="002D68DE" w:rsidRDefault="00761AA6" w:rsidP="002D68DE">
            <w:pPr>
              <w:spacing w:after="0" w:line="240" w:lineRule="auto"/>
              <w:jc w:val="both"/>
              <w:rPr>
                <w:rFonts w:ascii="Times New Roman" w:hAnsi="Times New Roman" w:cs="Times New Roman"/>
                <w:sz w:val="24"/>
                <w:szCs w:val="24"/>
              </w:rPr>
            </w:pPr>
            <w:r w:rsidRPr="002D68DE">
              <w:rPr>
                <w:rFonts w:ascii="Times New Roman" w:hAnsi="Times New Roman" w:cs="Times New Roman"/>
                <w:sz w:val="24"/>
                <w:szCs w:val="24"/>
              </w:rPr>
              <w:t>Женского пола</w:t>
            </w:r>
          </w:p>
        </w:tc>
        <w:tc>
          <w:tcPr>
            <w:tcW w:w="1656"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3802</w:t>
            </w:r>
          </w:p>
        </w:tc>
        <w:tc>
          <w:tcPr>
            <w:tcW w:w="169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4327</w:t>
            </w:r>
          </w:p>
        </w:tc>
        <w:tc>
          <w:tcPr>
            <w:tcW w:w="171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5730</w:t>
            </w:r>
          </w:p>
        </w:tc>
        <w:tc>
          <w:tcPr>
            <w:tcW w:w="1648"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4383</w:t>
            </w:r>
          </w:p>
        </w:tc>
      </w:tr>
      <w:tr w:rsidR="00761AA6" w:rsidRPr="002D68DE" w:rsidTr="00761AA6">
        <w:trPr>
          <w:trHeight w:val="277"/>
        </w:trPr>
        <w:tc>
          <w:tcPr>
            <w:tcW w:w="2563" w:type="dxa"/>
            <w:shd w:val="clear" w:color="auto" w:fill="EEECE1" w:themeFill="background2"/>
          </w:tcPr>
          <w:p w:rsidR="00761AA6" w:rsidRPr="002D68DE" w:rsidRDefault="00761AA6" w:rsidP="002D68DE">
            <w:pPr>
              <w:spacing w:after="0" w:line="240" w:lineRule="auto"/>
              <w:jc w:val="right"/>
              <w:rPr>
                <w:rFonts w:ascii="Times New Roman" w:hAnsi="Times New Roman" w:cs="Times New Roman"/>
                <w:i/>
                <w:sz w:val="24"/>
                <w:szCs w:val="24"/>
              </w:rPr>
            </w:pPr>
            <w:r w:rsidRPr="002D68DE">
              <w:rPr>
                <w:rFonts w:ascii="Times New Roman" w:hAnsi="Times New Roman" w:cs="Times New Roman"/>
                <w:i/>
                <w:sz w:val="24"/>
                <w:szCs w:val="24"/>
              </w:rPr>
              <w:t xml:space="preserve">из них </w:t>
            </w:r>
          </w:p>
        </w:tc>
        <w:tc>
          <w:tcPr>
            <w:tcW w:w="1656"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c>
          <w:tcPr>
            <w:tcW w:w="1691"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c>
          <w:tcPr>
            <w:tcW w:w="1711"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c>
          <w:tcPr>
            <w:tcW w:w="1648" w:type="dxa"/>
            <w:shd w:val="clear" w:color="auto" w:fill="EEECE1" w:themeFill="background2"/>
          </w:tcPr>
          <w:p w:rsidR="00761AA6" w:rsidRPr="002D68DE" w:rsidRDefault="00761AA6" w:rsidP="002D68DE">
            <w:pPr>
              <w:spacing w:after="0" w:line="240" w:lineRule="auto"/>
              <w:jc w:val="center"/>
              <w:rPr>
                <w:rFonts w:ascii="Times New Roman" w:hAnsi="Times New Roman" w:cs="Times New Roman"/>
                <w:sz w:val="24"/>
                <w:szCs w:val="24"/>
              </w:rPr>
            </w:pPr>
          </w:p>
        </w:tc>
      </w:tr>
      <w:tr w:rsidR="00761AA6" w:rsidRPr="002D68DE" w:rsidTr="00761AA6">
        <w:trPr>
          <w:trHeight w:val="290"/>
        </w:trPr>
        <w:tc>
          <w:tcPr>
            <w:tcW w:w="2563" w:type="dxa"/>
          </w:tcPr>
          <w:p w:rsidR="00761AA6" w:rsidRPr="002D68DE" w:rsidRDefault="00761AA6" w:rsidP="002D68DE">
            <w:pPr>
              <w:spacing w:after="0" w:line="240" w:lineRule="auto"/>
              <w:jc w:val="both"/>
              <w:rPr>
                <w:rFonts w:ascii="Times New Roman" w:hAnsi="Times New Roman" w:cs="Times New Roman"/>
                <w:sz w:val="24"/>
                <w:szCs w:val="24"/>
              </w:rPr>
            </w:pPr>
            <w:r w:rsidRPr="002D68DE">
              <w:rPr>
                <w:rFonts w:ascii="Times New Roman" w:hAnsi="Times New Roman" w:cs="Times New Roman"/>
                <w:sz w:val="24"/>
                <w:szCs w:val="24"/>
              </w:rPr>
              <w:t xml:space="preserve">Старообрядцев </w:t>
            </w:r>
          </w:p>
        </w:tc>
        <w:tc>
          <w:tcPr>
            <w:tcW w:w="1656"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1176</w:t>
            </w:r>
          </w:p>
        </w:tc>
        <w:tc>
          <w:tcPr>
            <w:tcW w:w="169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994</w:t>
            </w:r>
          </w:p>
        </w:tc>
        <w:tc>
          <w:tcPr>
            <w:tcW w:w="1711"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3530</w:t>
            </w:r>
          </w:p>
        </w:tc>
        <w:tc>
          <w:tcPr>
            <w:tcW w:w="1648" w:type="dxa"/>
          </w:tcPr>
          <w:p w:rsidR="00761AA6" w:rsidRPr="002D68DE" w:rsidRDefault="00761AA6" w:rsidP="002D68DE">
            <w:pPr>
              <w:spacing w:after="0" w:line="240" w:lineRule="auto"/>
              <w:jc w:val="center"/>
              <w:rPr>
                <w:rFonts w:ascii="Times New Roman" w:hAnsi="Times New Roman" w:cs="Times New Roman"/>
                <w:sz w:val="24"/>
                <w:szCs w:val="24"/>
              </w:rPr>
            </w:pPr>
            <w:r w:rsidRPr="002D68DE">
              <w:rPr>
                <w:rFonts w:ascii="Times New Roman" w:hAnsi="Times New Roman" w:cs="Times New Roman"/>
                <w:sz w:val="24"/>
                <w:szCs w:val="24"/>
              </w:rPr>
              <w:t>3710</w:t>
            </w:r>
          </w:p>
        </w:tc>
      </w:tr>
    </w:tbl>
    <w:p w:rsidR="00A11936" w:rsidRPr="002D68DE" w:rsidRDefault="00A11936" w:rsidP="002D68DE">
      <w:pPr>
        <w:spacing w:after="0" w:line="360" w:lineRule="auto"/>
        <w:ind w:firstLine="851"/>
        <w:jc w:val="both"/>
        <w:rPr>
          <w:rFonts w:ascii="Times New Roman" w:hAnsi="Times New Roman" w:cs="Times New Roman"/>
          <w:sz w:val="24"/>
          <w:szCs w:val="24"/>
        </w:rPr>
      </w:pPr>
    </w:p>
    <w:p w:rsidR="0011657E" w:rsidRPr="002D68DE" w:rsidRDefault="0011657E"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Таким образом,</w:t>
      </w:r>
      <w:r w:rsidR="004D3E99" w:rsidRPr="002D68DE">
        <w:rPr>
          <w:rFonts w:ascii="Times New Roman" w:hAnsi="Times New Roman" w:cs="Times New Roman"/>
          <w:sz w:val="24"/>
          <w:szCs w:val="24"/>
        </w:rPr>
        <w:t xml:space="preserve"> Боровский уезд является интересным объектом для исследования</w:t>
      </w:r>
      <w:r w:rsidR="008F6D59" w:rsidRPr="002D68DE">
        <w:rPr>
          <w:rFonts w:ascii="Times New Roman" w:hAnsi="Times New Roman" w:cs="Times New Roman"/>
          <w:sz w:val="24"/>
          <w:szCs w:val="24"/>
        </w:rPr>
        <w:t xml:space="preserve"> регионального</w:t>
      </w:r>
      <w:r w:rsidR="004D3E99" w:rsidRPr="002D68DE">
        <w:rPr>
          <w:rFonts w:ascii="Times New Roman" w:hAnsi="Times New Roman" w:cs="Times New Roman"/>
          <w:sz w:val="24"/>
          <w:szCs w:val="24"/>
        </w:rPr>
        <w:t xml:space="preserve"> конфессионального предпринимательства.</w:t>
      </w:r>
      <w:r w:rsidRPr="002D68DE">
        <w:rPr>
          <w:rFonts w:ascii="Times New Roman" w:hAnsi="Times New Roman" w:cs="Times New Roman"/>
          <w:sz w:val="24"/>
          <w:szCs w:val="24"/>
        </w:rPr>
        <w:t xml:space="preserve"> </w:t>
      </w:r>
    </w:p>
    <w:p w:rsidR="00281DF2" w:rsidRPr="002D68DE" w:rsidRDefault="000B5EDE" w:rsidP="002D68DE">
      <w:pPr>
        <w:spacing w:after="0" w:line="360" w:lineRule="auto"/>
        <w:ind w:firstLine="851"/>
        <w:jc w:val="both"/>
        <w:rPr>
          <w:rFonts w:ascii="Times New Roman" w:hAnsi="Times New Roman" w:cs="Times New Roman"/>
          <w:sz w:val="24"/>
          <w:szCs w:val="24"/>
        </w:rPr>
      </w:pPr>
      <w:r w:rsidRPr="002D68DE">
        <w:rPr>
          <w:rFonts w:ascii="Times New Roman" w:eastAsia="Times New Roman" w:hAnsi="Times New Roman" w:cs="Times New Roman"/>
          <w:b/>
          <w:i/>
          <w:sz w:val="24"/>
          <w:szCs w:val="24"/>
        </w:rPr>
        <w:t>Деловая активность боровских старообрядцев</w:t>
      </w:r>
      <w:r w:rsidRPr="002D68DE">
        <w:rPr>
          <w:rFonts w:ascii="Times New Roman" w:eastAsia="Times New Roman" w:hAnsi="Times New Roman" w:cs="Times New Roman"/>
          <w:sz w:val="24"/>
          <w:szCs w:val="24"/>
        </w:rPr>
        <w:t xml:space="preserve">. </w:t>
      </w:r>
      <w:r w:rsidR="00281DF2" w:rsidRPr="002D68DE">
        <w:rPr>
          <w:rFonts w:ascii="Times New Roman" w:eastAsia="Times New Roman" w:hAnsi="Times New Roman" w:cs="Times New Roman"/>
          <w:sz w:val="24"/>
          <w:szCs w:val="24"/>
        </w:rPr>
        <w:t xml:space="preserve">Согласно исследованиям Д.Е. Раскова, всплеск деловой активности купцов – старообрядцев в России, который произошел в начале </w:t>
      </w:r>
      <w:r w:rsidR="00281DF2" w:rsidRPr="002D68DE">
        <w:rPr>
          <w:rFonts w:ascii="Times New Roman" w:eastAsia="Times New Roman" w:hAnsi="Times New Roman" w:cs="Times New Roman"/>
          <w:sz w:val="24"/>
          <w:szCs w:val="24"/>
          <w:lang w:val="en-US"/>
        </w:rPr>
        <w:t>XIX</w:t>
      </w:r>
      <w:r w:rsidR="00281DF2" w:rsidRPr="002D68DE">
        <w:rPr>
          <w:rFonts w:ascii="Times New Roman" w:eastAsia="Times New Roman" w:hAnsi="Times New Roman" w:cs="Times New Roman"/>
          <w:sz w:val="24"/>
          <w:szCs w:val="24"/>
        </w:rPr>
        <w:t xml:space="preserve"> век, к концу </w:t>
      </w:r>
      <w:r w:rsidR="00281DF2" w:rsidRPr="002D68DE">
        <w:rPr>
          <w:rFonts w:ascii="Times New Roman" w:eastAsia="Times New Roman" w:hAnsi="Times New Roman" w:cs="Times New Roman"/>
          <w:sz w:val="24"/>
          <w:szCs w:val="24"/>
          <w:lang w:val="en-US"/>
        </w:rPr>
        <w:t>XIX</w:t>
      </w:r>
      <w:r w:rsidR="00281DF2" w:rsidRPr="002D68DE">
        <w:rPr>
          <w:rFonts w:ascii="Times New Roman" w:eastAsia="Times New Roman" w:hAnsi="Times New Roman" w:cs="Times New Roman"/>
          <w:sz w:val="24"/>
          <w:szCs w:val="24"/>
        </w:rPr>
        <w:t xml:space="preserve"> века приходит на спад.</w:t>
      </w:r>
      <w:r w:rsidR="005A090F" w:rsidRPr="002D68DE">
        <w:rPr>
          <w:rFonts w:ascii="Times New Roman" w:hAnsi="Times New Roman" w:cs="Times New Roman"/>
          <w:sz w:val="24"/>
          <w:szCs w:val="24"/>
        </w:rPr>
        <w:t xml:space="preserve"> В таблице 2 представлены результаты анализа архивных данных о фабриках и заводах в городе Боровске в период с 1867 г. по 1892г. Согласно полученным результатам можно утверждать, что деловая активность боровских старообрядцев не снижается, а наоборот, количество фабрик и заводов увеличивается. </w:t>
      </w:r>
      <w:r w:rsidR="008F6D59" w:rsidRPr="002D68DE">
        <w:rPr>
          <w:rFonts w:ascii="Times New Roman" w:hAnsi="Times New Roman" w:cs="Times New Roman"/>
          <w:sz w:val="24"/>
          <w:szCs w:val="24"/>
        </w:rPr>
        <w:t xml:space="preserve">[8].  </w:t>
      </w:r>
    </w:p>
    <w:p w:rsidR="00973FA5" w:rsidRPr="002D68DE" w:rsidRDefault="00281DF2" w:rsidP="002D68DE">
      <w:pPr>
        <w:spacing w:after="0" w:line="360" w:lineRule="auto"/>
        <w:ind w:firstLine="851"/>
        <w:jc w:val="right"/>
        <w:rPr>
          <w:rFonts w:ascii="Times New Roman" w:eastAsia="Times New Roman" w:hAnsi="Times New Roman" w:cs="Times New Roman"/>
          <w:b/>
          <w:sz w:val="24"/>
          <w:szCs w:val="24"/>
        </w:rPr>
      </w:pPr>
      <w:r w:rsidRPr="002D68DE">
        <w:rPr>
          <w:rFonts w:ascii="Times New Roman" w:eastAsia="Times New Roman" w:hAnsi="Times New Roman" w:cs="Times New Roman"/>
          <w:b/>
          <w:sz w:val="24"/>
          <w:szCs w:val="24"/>
        </w:rPr>
        <w:t xml:space="preserve">Таблица </w:t>
      </w:r>
      <w:r w:rsidR="005A090F" w:rsidRPr="002D68DE">
        <w:rPr>
          <w:rFonts w:ascii="Times New Roman" w:hAnsi="Times New Roman" w:cs="Times New Roman"/>
          <w:b/>
          <w:sz w:val="24"/>
          <w:szCs w:val="24"/>
        </w:rPr>
        <w:t>2</w:t>
      </w:r>
      <w:r w:rsidRPr="002D68DE">
        <w:rPr>
          <w:rFonts w:ascii="Times New Roman" w:eastAsia="Times New Roman" w:hAnsi="Times New Roman" w:cs="Times New Roman"/>
          <w:b/>
          <w:sz w:val="24"/>
          <w:szCs w:val="24"/>
        </w:rPr>
        <w:t>. Сведения о заводах и фабриках Боровска</w:t>
      </w:r>
      <w:r w:rsidR="005C6CEB" w:rsidRPr="002D68DE">
        <w:rPr>
          <w:rFonts w:ascii="Times New Roman" w:eastAsia="Times New Roman" w:hAnsi="Times New Roman" w:cs="Times New Roman"/>
          <w:b/>
          <w:sz w:val="24"/>
          <w:szCs w:val="24"/>
        </w:rPr>
        <w:t xml:space="preserve"> </w:t>
      </w:r>
    </w:p>
    <w:p w:rsidR="00281DF2" w:rsidRPr="002D68DE" w:rsidRDefault="00973FA5" w:rsidP="002D68DE">
      <w:pPr>
        <w:spacing w:after="0" w:line="360" w:lineRule="auto"/>
        <w:ind w:firstLine="851"/>
        <w:jc w:val="right"/>
        <w:rPr>
          <w:rFonts w:ascii="Times New Roman" w:eastAsia="Times New Roman" w:hAnsi="Times New Roman" w:cs="Times New Roman"/>
          <w:b/>
          <w:sz w:val="24"/>
          <w:szCs w:val="24"/>
        </w:rPr>
      </w:pPr>
      <w:r w:rsidRPr="002D68DE">
        <w:rPr>
          <w:rFonts w:ascii="Times New Roman" w:hAnsi="Times New Roman" w:cs="Times New Roman"/>
          <w:sz w:val="24"/>
          <w:szCs w:val="24"/>
        </w:rPr>
        <w:t>(составлено автором)</w:t>
      </w:r>
      <w:r w:rsidR="005C6CEB" w:rsidRPr="002D68DE">
        <w:rPr>
          <w:rFonts w:ascii="Times New Roman" w:hAnsi="Times New Roman" w:cs="Times New Roman"/>
          <w:sz w:val="24"/>
          <w:szCs w:val="24"/>
        </w:rPr>
        <w:t xml:space="preserve">  </w:t>
      </w:r>
      <w:r w:rsidR="00281DF2" w:rsidRPr="002D68DE">
        <w:rPr>
          <w:rFonts w:ascii="Times New Roman" w:eastAsia="Times New Roman" w:hAnsi="Times New Roman" w:cs="Times New Roman"/>
          <w:b/>
          <w:sz w:val="24"/>
          <w:szCs w:val="24"/>
        </w:rPr>
        <w:t xml:space="preserve"> </w:t>
      </w:r>
    </w:p>
    <w:tbl>
      <w:tblPr>
        <w:tblW w:w="9571" w:type="dxa"/>
        <w:tblLook w:val="04A0"/>
      </w:tblPr>
      <w:tblGrid>
        <w:gridCol w:w="4786"/>
        <w:gridCol w:w="1056"/>
        <w:gridCol w:w="847"/>
        <w:gridCol w:w="960"/>
        <w:gridCol w:w="962"/>
        <w:gridCol w:w="960"/>
      </w:tblGrid>
      <w:tr w:rsidR="00281DF2" w:rsidRPr="002D68DE" w:rsidTr="00281DF2">
        <w:trPr>
          <w:trHeight w:val="312"/>
        </w:trPr>
        <w:tc>
          <w:tcPr>
            <w:tcW w:w="4786" w:type="dxa"/>
            <w:tcBorders>
              <w:top w:val="single" w:sz="4" w:space="0" w:color="auto"/>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bCs/>
                <w:i/>
                <w:color w:val="000000"/>
                <w:sz w:val="24"/>
                <w:szCs w:val="24"/>
              </w:rPr>
            </w:pPr>
            <w:r w:rsidRPr="002D68DE">
              <w:rPr>
                <w:rFonts w:ascii="Times New Roman" w:eastAsia="Times New Roman" w:hAnsi="Times New Roman" w:cs="Times New Roman"/>
                <w:b/>
                <w:bCs/>
                <w:i/>
                <w:color w:val="000000"/>
                <w:sz w:val="24"/>
                <w:szCs w:val="24"/>
              </w:rPr>
              <w:t>годы</w:t>
            </w:r>
          </w:p>
        </w:tc>
        <w:tc>
          <w:tcPr>
            <w:tcW w:w="1056" w:type="dxa"/>
            <w:tcBorders>
              <w:top w:val="single" w:sz="4" w:space="0" w:color="auto"/>
              <w:left w:val="double" w:sz="4" w:space="0" w:color="auto"/>
              <w:bottom w:val="single" w:sz="4" w:space="0" w:color="auto"/>
              <w:right w:val="single" w:sz="4" w:space="0" w:color="auto"/>
            </w:tcBorders>
          </w:tcPr>
          <w:p w:rsidR="005A090F" w:rsidRPr="002D68DE" w:rsidRDefault="005A090F" w:rsidP="002D68DE">
            <w:pPr>
              <w:spacing w:after="0" w:line="240" w:lineRule="auto"/>
              <w:jc w:val="right"/>
              <w:rPr>
                <w:rFonts w:ascii="Times New Roman" w:eastAsia="Times New Roman" w:hAnsi="Times New Roman" w:cs="Times New Roman"/>
                <w:b/>
                <w:i/>
                <w:color w:val="000000"/>
                <w:sz w:val="24"/>
                <w:szCs w:val="24"/>
              </w:rPr>
            </w:pPr>
          </w:p>
          <w:p w:rsidR="00281DF2" w:rsidRPr="002D68DE" w:rsidRDefault="00281DF2" w:rsidP="002D68DE">
            <w:pPr>
              <w:spacing w:after="0" w:line="240" w:lineRule="auto"/>
              <w:jc w:val="right"/>
              <w:rPr>
                <w:rFonts w:ascii="Times New Roman" w:eastAsia="Times New Roman" w:hAnsi="Times New Roman" w:cs="Times New Roman"/>
                <w:b/>
                <w:i/>
                <w:color w:val="000000"/>
                <w:sz w:val="24"/>
                <w:szCs w:val="24"/>
              </w:rPr>
            </w:pPr>
            <w:r w:rsidRPr="002D68DE">
              <w:rPr>
                <w:rFonts w:ascii="Times New Roman" w:eastAsia="Times New Roman" w:hAnsi="Times New Roman" w:cs="Times New Roman"/>
                <w:b/>
                <w:i/>
                <w:color w:val="000000"/>
                <w:sz w:val="24"/>
                <w:szCs w:val="24"/>
              </w:rPr>
              <w:t>1867</w:t>
            </w: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i/>
                <w:color w:val="000000"/>
                <w:sz w:val="24"/>
                <w:szCs w:val="24"/>
              </w:rPr>
            </w:pPr>
            <w:r w:rsidRPr="002D68DE">
              <w:rPr>
                <w:rFonts w:ascii="Times New Roman" w:eastAsia="Times New Roman" w:hAnsi="Times New Roman" w:cs="Times New Roman"/>
                <w:b/>
                <w:i/>
                <w:color w:val="000000"/>
                <w:sz w:val="24"/>
                <w:szCs w:val="24"/>
              </w:rPr>
              <w:t>1873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i/>
                <w:color w:val="000000"/>
                <w:sz w:val="24"/>
                <w:szCs w:val="24"/>
              </w:rPr>
            </w:pPr>
            <w:r w:rsidRPr="002D68DE">
              <w:rPr>
                <w:rFonts w:ascii="Times New Roman" w:eastAsia="Times New Roman" w:hAnsi="Times New Roman" w:cs="Times New Roman"/>
                <w:b/>
                <w:i/>
                <w:color w:val="000000"/>
                <w:sz w:val="24"/>
                <w:szCs w:val="24"/>
              </w:rPr>
              <w:t>1883</w:t>
            </w:r>
          </w:p>
        </w:tc>
        <w:tc>
          <w:tcPr>
            <w:tcW w:w="962" w:type="dxa"/>
            <w:tcBorders>
              <w:top w:val="sing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i/>
                <w:color w:val="000000"/>
                <w:sz w:val="24"/>
                <w:szCs w:val="24"/>
              </w:rPr>
            </w:pPr>
            <w:r w:rsidRPr="002D68DE">
              <w:rPr>
                <w:rFonts w:ascii="Times New Roman" w:eastAsia="Times New Roman" w:hAnsi="Times New Roman" w:cs="Times New Roman"/>
                <w:b/>
                <w:i/>
                <w:color w:val="000000"/>
                <w:sz w:val="24"/>
                <w:szCs w:val="24"/>
              </w:rPr>
              <w:t>1886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i/>
                <w:color w:val="000000"/>
                <w:sz w:val="24"/>
                <w:szCs w:val="24"/>
              </w:rPr>
            </w:pPr>
            <w:r w:rsidRPr="002D68DE">
              <w:rPr>
                <w:rFonts w:ascii="Times New Roman" w:eastAsia="Times New Roman" w:hAnsi="Times New Roman" w:cs="Times New Roman"/>
                <w:b/>
                <w:i/>
                <w:color w:val="000000"/>
                <w:sz w:val="24"/>
                <w:szCs w:val="24"/>
              </w:rPr>
              <w:t>1892</w:t>
            </w:r>
          </w:p>
        </w:tc>
      </w:tr>
      <w:tr w:rsidR="00281DF2" w:rsidRPr="002D68DE" w:rsidTr="00281DF2">
        <w:trPr>
          <w:trHeight w:val="312"/>
        </w:trPr>
        <w:tc>
          <w:tcPr>
            <w:tcW w:w="4786" w:type="dxa"/>
            <w:tcBorders>
              <w:top w:val="single" w:sz="4" w:space="0" w:color="auto"/>
              <w:left w:val="single" w:sz="4" w:space="0" w:color="auto"/>
              <w:bottom w:val="doub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b/>
                <w:bCs/>
                <w:color w:val="000000"/>
                <w:sz w:val="24"/>
                <w:szCs w:val="24"/>
              </w:rPr>
            </w:pPr>
          </w:p>
          <w:p w:rsidR="00281DF2" w:rsidRPr="002D68DE" w:rsidRDefault="00281DF2" w:rsidP="002D68DE">
            <w:pPr>
              <w:spacing w:after="0" w:line="240" w:lineRule="auto"/>
              <w:rPr>
                <w:rFonts w:ascii="Times New Roman" w:eastAsia="Times New Roman" w:hAnsi="Times New Roman" w:cs="Times New Roman"/>
                <w:b/>
                <w:bCs/>
                <w:color w:val="000000"/>
                <w:sz w:val="24"/>
                <w:szCs w:val="24"/>
              </w:rPr>
            </w:pPr>
            <w:r w:rsidRPr="002D68DE">
              <w:rPr>
                <w:rFonts w:ascii="Times New Roman" w:eastAsia="Times New Roman" w:hAnsi="Times New Roman" w:cs="Times New Roman"/>
                <w:b/>
                <w:bCs/>
                <w:color w:val="000000"/>
                <w:sz w:val="24"/>
                <w:szCs w:val="24"/>
              </w:rPr>
              <w:t>Всего заводов и фабрик</w:t>
            </w:r>
          </w:p>
        </w:tc>
        <w:tc>
          <w:tcPr>
            <w:tcW w:w="1056" w:type="dxa"/>
            <w:tcBorders>
              <w:top w:val="single" w:sz="4" w:space="0" w:color="auto"/>
              <w:left w:val="double" w:sz="4" w:space="0" w:color="auto"/>
              <w:bottom w:val="double" w:sz="4" w:space="0" w:color="auto"/>
              <w:right w:val="single" w:sz="4" w:space="0" w:color="auto"/>
            </w:tcBorders>
          </w:tcPr>
          <w:p w:rsidR="00281DF2" w:rsidRPr="002D68DE" w:rsidRDefault="00281DF2" w:rsidP="002D68DE">
            <w:pPr>
              <w:spacing w:after="0" w:line="240" w:lineRule="auto"/>
              <w:jc w:val="right"/>
              <w:rPr>
                <w:rFonts w:ascii="Times New Roman" w:eastAsia="Times New Roman" w:hAnsi="Times New Roman" w:cs="Times New Roman"/>
                <w:b/>
                <w:color w:val="000000"/>
                <w:sz w:val="24"/>
                <w:szCs w:val="24"/>
              </w:rPr>
            </w:pPr>
          </w:p>
          <w:p w:rsidR="00281DF2" w:rsidRPr="002D68DE" w:rsidRDefault="00281DF2" w:rsidP="002D68DE">
            <w:pPr>
              <w:spacing w:after="0" w:line="240" w:lineRule="auto"/>
              <w:jc w:val="center"/>
              <w:rPr>
                <w:rFonts w:ascii="Times New Roman" w:eastAsia="Times New Roman" w:hAnsi="Times New Roman" w:cs="Times New Roman"/>
                <w:b/>
                <w:color w:val="000000"/>
                <w:sz w:val="24"/>
                <w:szCs w:val="24"/>
              </w:rPr>
            </w:pPr>
            <w:r w:rsidRPr="002D68DE">
              <w:rPr>
                <w:rFonts w:ascii="Times New Roman" w:eastAsia="Times New Roman" w:hAnsi="Times New Roman" w:cs="Times New Roman"/>
                <w:b/>
                <w:color w:val="000000"/>
                <w:sz w:val="24"/>
                <w:szCs w:val="24"/>
              </w:rPr>
              <w:t>24</w:t>
            </w:r>
          </w:p>
        </w:tc>
        <w:tc>
          <w:tcPr>
            <w:tcW w:w="847" w:type="dxa"/>
            <w:tcBorders>
              <w:top w:val="single" w:sz="4" w:space="0" w:color="auto"/>
              <w:left w:val="single" w:sz="4" w:space="0" w:color="auto"/>
              <w:bottom w:val="doub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color w:val="000000"/>
                <w:sz w:val="24"/>
                <w:szCs w:val="24"/>
              </w:rPr>
            </w:pPr>
            <w:r w:rsidRPr="002D68DE">
              <w:rPr>
                <w:rFonts w:ascii="Times New Roman" w:eastAsia="Times New Roman" w:hAnsi="Times New Roman" w:cs="Times New Roman"/>
                <w:b/>
                <w:color w:val="000000"/>
                <w:sz w:val="24"/>
                <w:szCs w:val="24"/>
              </w:rPr>
              <w:t>32</w:t>
            </w:r>
          </w:p>
        </w:tc>
        <w:tc>
          <w:tcPr>
            <w:tcW w:w="960" w:type="dxa"/>
            <w:tcBorders>
              <w:top w:val="single" w:sz="4" w:space="0" w:color="auto"/>
              <w:left w:val="nil"/>
              <w:bottom w:val="doub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color w:val="000000"/>
                <w:sz w:val="24"/>
                <w:szCs w:val="24"/>
              </w:rPr>
            </w:pPr>
            <w:r w:rsidRPr="002D68DE">
              <w:rPr>
                <w:rFonts w:ascii="Times New Roman" w:eastAsia="Times New Roman" w:hAnsi="Times New Roman" w:cs="Times New Roman"/>
                <w:b/>
                <w:color w:val="000000"/>
                <w:sz w:val="24"/>
                <w:szCs w:val="24"/>
              </w:rPr>
              <w:t>39</w:t>
            </w:r>
          </w:p>
        </w:tc>
        <w:tc>
          <w:tcPr>
            <w:tcW w:w="962" w:type="dxa"/>
            <w:tcBorders>
              <w:top w:val="single" w:sz="4" w:space="0" w:color="auto"/>
              <w:left w:val="nil"/>
              <w:bottom w:val="doub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color w:val="000000"/>
                <w:sz w:val="24"/>
                <w:szCs w:val="24"/>
              </w:rPr>
            </w:pPr>
            <w:r w:rsidRPr="002D68DE">
              <w:rPr>
                <w:rFonts w:ascii="Times New Roman" w:eastAsia="Times New Roman" w:hAnsi="Times New Roman" w:cs="Times New Roman"/>
                <w:b/>
                <w:color w:val="000000"/>
                <w:sz w:val="24"/>
                <w:szCs w:val="24"/>
              </w:rPr>
              <w:t>40</w:t>
            </w:r>
          </w:p>
        </w:tc>
        <w:tc>
          <w:tcPr>
            <w:tcW w:w="960" w:type="dxa"/>
            <w:tcBorders>
              <w:top w:val="single" w:sz="4" w:space="0" w:color="auto"/>
              <w:left w:val="nil"/>
              <w:bottom w:val="doub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right"/>
              <w:rPr>
                <w:rFonts w:ascii="Times New Roman" w:eastAsia="Times New Roman" w:hAnsi="Times New Roman" w:cs="Times New Roman"/>
                <w:b/>
                <w:color w:val="000000"/>
                <w:sz w:val="24"/>
                <w:szCs w:val="24"/>
              </w:rPr>
            </w:pPr>
            <w:r w:rsidRPr="002D68DE">
              <w:rPr>
                <w:rFonts w:ascii="Times New Roman" w:eastAsia="Times New Roman" w:hAnsi="Times New Roman" w:cs="Times New Roman"/>
                <w:b/>
                <w:color w:val="000000"/>
                <w:sz w:val="24"/>
                <w:szCs w:val="24"/>
              </w:rPr>
              <w:t>46</w:t>
            </w:r>
          </w:p>
        </w:tc>
      </w:tr>
      <w:tr w:rsidR="00281DF2" w:rsidRPr="002D68DE" w:rsidTr="00281DF2">
        <w:trPr>
          <w:trHeight w:val="312"/>
        </w:trPr>
        <w:tc>
          <w:tcPr>
            <w:tcW w:w="4786" w:type="dxa"/>
            <w:tcBorders>
              <w:top w:val="double" w:sz="4" w:space="0" w:color="auto"/>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кожевенный завод</w:t>
            </w:r>
          </w:p>
        </w:tc>
        <w:tc>
          <w:tcPr>
            <w:tcW w:w="1056" w:type="dxa"/>
            <w:tcBorders>
              <w:top w:val="double" w:sz="4" w:space="0" w:color="auto"/>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4</w:t>
            </w:r>
          </w:p>
        </w:tc>
        <w:tc>
          <w:tcPr>
            <w:tcW w:w="847" w:type="dxa"/>
            <w:tcBorders>
              <w:top w:val="double" w:sz="4" w:space="0" w:color="auto"/>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6</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6</w:t>
            </w:r>
          </w:p>
        </w:tc>
        <w:tc>
          <w:tcPr>
            <w:tcW w:w="962" w:type="dxa"/>
            <w:tcBorders>
              <w:top w:val="doub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6</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5</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сально-свечной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3</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мыловаренный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химический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воскосвечная фабрика</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5</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6</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кирпичный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8</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6</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пивоваренный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гончарный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крахмальный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маслобойный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5</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3</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мануфактурная фабрика</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3</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20</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бумагооберточная фабрика</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веревочная фабрика</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винокуренный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r>
      <w:tr w:rsidR="00281DF2" w:rsidRPr="002D68DE" w:rsidTr="00281DF2">
        <w:trPr>
          <w:trHeight w:val="312"/>
        </w:trPr>
        <w:tc>
          <w:tcPr>
            <w:tcW w:w="4786" w:type="dxa"/>
            <w:tcBorders>
              <w:top w:val="nil"/>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сыроваренный завод</w:t>
            </w:r>
          </w:p>
        </w:tc>
        <w:tc>
          <w:tcPr>
            <w:tcW w:w="1056" w:type="dxa"/>
            <w:tcBorders>
              <w:top w:val="nil"/>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nil"/>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2"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2</w:t>
            </w:r>
          </w:p>
        </w:tc>
      </w:tr>
      <w:tr w:rsidR="00281DF2" w:rsidRPr="002D68DE" w:rsidTr="00281DF2">
        <w:trPr>
          <w:trHeight w:val="312"/>
        </w:trPr>
        <w:tc>
          <w:tcPr>
            <w:tcW w:w="4786" w:type="dxa"/>
            <w:tcBorders>
              <w:top w:val="single" w:sz="4" w:space="0" w:color="auto"/>
              <w:left w:val="single" w:sz="4" w:space="0" w:color="auto"/>
              <w:bottom w:val="single" w:sz="4" w:space="0" w:color="auto"/>
              <w:right w:val="double" w:sz="4" w:space="0" w:color="auto"/>
            </w:tcBorders>
            <w:shd w:val="clear" w:color="auto" w:fill="auto"/>
            <w:noWrap/>
            <w:vAlign w:val="bottom"/>
            <w:hideMark/>
          </w:tcPr>
          <w:p w:rsidR="00281DF2" w:rsidRPr="002D68DE" w:rsidRDefault="00281DF2" w:rsidP="002D68DE">
            <w:pPr>
              <w:spacing w:after="0" w:line="240" w:lineRule="auto"/>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хомутовый завод</w:t>
            </w:r>
          </w:p>
        </w:tc>
        <w:tc>
          <w:tcPr>
            <w:tcW w:w="1056" w:type="dxa"/>
            <w:tcBorders>
              <w:top w:val="single" w:sz="4" w:space="0" w:color="auto"/>
              <w:left w:val="double" w:sz="4" w:space="0" w:color="auto"/>
              <w:bottom w:val="single" w:sz="4" w:space="0" w:color="auto"/>
              <w:right w:val="single" w:sz="4" w:space="0" w:color="auto"/>
            </w:tcBorders>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8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c>
          <w:tcPr>
            <w:tcW w:w="962" w:type="dxa"/>
            <w:tcBorders>
              <w:top w:val="sing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r w:rsidRPr="002D68DE">
              <w:rPr>
                <w:rFonts w:ascii="Times New Roman" w:eastAsia="Times New Roman" w:hAnsi="Times New Roman" w:cs="Times New Roman"/>
                <w:color w:val="000000"/>
                <w:sz w:val="24"/>
                <w:szCs w:val="24"/>
              </w:rPr>
              <w:t>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81DF2" w:rsidRPr="002D68DE" w:rsidRDefault="00281DF2" w:rsidP="002D68DE">
            <w:pPr>
              <w:spacing w:after="0" w:line="240" w:lineRule="auto"/>
              <w:jc w:val="center"/>
              <w:rPr>
                <w:rFonts w:ascii="Times New Roman" w:eastAsia="Times New Roman" w:hAnsi="Times New Roman" w:cs="Times New Roman"/>
                <w:color w:val="000000"/>
                <w:sz w:val="24"/>
                <w:szCs w:val="24"/>
              </w:rPr>
            </w:pPr>
          </w:p>
        </w:tc>
      </w:tr>
    </w:tbl>
    <w:p w:rsidR="00281DF2" w:rsidRPr="002D68DE" w:rsidRDefault="00281DF2" w:rsidP="002D68DE">
      <w:pPr>
        <w:spacing w:after="0" w:line="360" w:lineRule="auto"/>
        <w:ind w:firstLine="851"/>
        <w:jc w:val="both"/>
        <w:rPr>
          <w:rFonts w:ascii="Times New Roman" w:eastAsia="Times New Roman" w:hAnsi="Times New Roman" w:cs="Times New Roman"/>
          <w:sz w:val="24"/>
          <w:szCs w:val="24"/>
        </w:rPr>
      </w:pPr>
    </w:p>
    <w:p w:rsidR="00683BE4" w:rsidRPr="002D68DE" w:rsidRDefault="00924750" w:rsidP="002D68DE">
      <w:pPr>
        <w:spacing w:after="0" w:line="360" w:lineRule="auto"/>
        <w:ind w:firstLine="851"/>
        <w:jc w:val="both"/>
        <w:rPr>
          <w:rFonts w:ascii="Times New Roman" w:eastAsia="Times New Roman" w:hAnsi="Times New Roman" w:cs="Times New Roman"/>
          <w:sz w:val="24"/>
          <w:szCs w:val="24"/>
        </w:rPr>
      </w:pPr>
      <w:r w:rsidRPr="002D68DE">
        <w:rPr>
          <w:rFonts w:ascii="Times New Roman" w:hAnsi="Times New Roman" w:cs="Times New Roman"/>
          <w:sz w:val="24"/>
          <w:szCs w:val="24"/>
        </w:rPr>
        <w:t>Другими словами, утверждение</w:t>
      </w:r>
      <w:r w:rsidR="005A090F" w:rsidRPr="002D68DE">
        <w:rPr>
          <w:rFonts w:ascii="Times New Roman" w:hAnsi="Times New Roman" w:cs="Times New Roman"/>
          <w:sz w:val="24"/>
          <w:szCs w:val="24"/>
        </w:rPr>
        <w:t xml:space="preserve"> о снижении деловой активности старообрядцев </w:t>
      </w:r>
      <w:r w:rsidRPr="002D68DE">
        <w:rPr>
          <w:rFonts w:ascii="Times New Roman" w:hAnsi="Times New Roman" w:cs="Times New Roman"/>
          <w:sz w:val="24"/>
          <w:szCs w:val="24"/>
        </w:rPr>
        <w:t xml:space="preserve">является </w:t>
      </w:r>
      <w:r w:rsidR="005A090F" w:rsidRPr="002D68DE">
        <w:rPr>
          <w:rFonts w:ascii="Times New Roman" w:hAnsi="Times New Roman" w:cs="Times New Roman"/>
          <w:sz w:val="24"/>
          <w:szCs w:val="24"/>
        </w:rPr>
        <w:t xml:space="preserve">не совсем </w:t>
      </w:r>
      <w:r w:rsidRPr="002D68DE">
        <w:rPr>
          <w:rFonts w:ascii="Times New Roman" w:hAnsi="Times New Roman" w:cs="Times New Roman"/>
          <w:sz w:val="24"/>
          <w:szCs w:val="24"/>
        </w:rPr>
        <w:t>верным</w:t>
      </w:r>
      <w:r w:rsidR="005A090F" w:rsidRPr="002D68DE">
        <w:rPr>
          <w:rFonts w:ascii="Times New Roman" w:hAnsi="Times New Roman" w:cs="Times New Roman"/>
          <w:sz w:val="24"/>
          <w:szCs w:val="24"/>
        </w:rPr>
        <w:t xml:space="preserve">. </w:t>
      </w:r>
      <w:r w:rsidRPr="002D68DE">
        <w:rPr>
          <w:rFonts w:ascii="Times New Roman" w:hAnsi="Times New Roman" w:cs="Times New Roman"/>
          <w:sz w:val="24"/>
          <w:szCs w:val="24"/>
        </w:rPr>
        <w:t>К сожалению</w:t>
      </w:r>
      <w:r w:rsidR="00683BE4" w:rsidRPr="002D68DE">
        <w:rPr>
          <w:rFonts w:ascii="Times New Roman" w:hAnsi="Times New Roman" w:cs="Times New Roman"/>
          <w:sz w:val="24"/>
          <w:szCs w:val="24"/>
        </w:rPr>
        <w:t>, судить о влиянии конфессиональной принадлежности на проявление деловой активности у купцов</w:t>
      </w:r>
      <w:r w:rsidRPr="002D68DE">
        <w:rPr>
          <w:rFonts w:ascii="Times New Roman" w:hAnsi="Times New Roman" w:cs="Times New Roman"/>
          <w:sz w:val="24"/>
          <w:szCs w:val="24"/>
        </w:rPr>
        <w:t xml:space="preserve"> - старообрядцев</w:t>
      </w:r>
      <w:r w:rsidR="00683BE4" w:rsidRPr="002D68DE">
        <w:rPr>
          <w:rFonts w:ascii="Times New Roman" w:hAnsi="Times New Roman" w:cs="Times New Roman"/>
          <w:sz w:val="24"/>
          <w:szCs w:val="24"/>
        </w:rPr>
        <w:t xml:space="preserve"> довольно сложно, в связи с отсутствием комплекса источников о конфессиональной принадлежности </w:t>
      </w:r>
      <w:r w:rsidR="00683BE4" w:rsidRPr="002D68DE">
        <w:rPr>
          <w:rFonts w:ascii="Times New Roman" w:hAnsi="Times New Roman" w:cs="Times New Roman"/>
          <w:sz w:val="24"/>
          <w:szCs w:val="24"/>
        </w:rPr>
        <w:lastRenderedPageBreak/>
        <w:t xml:space="preserve">населения </w:t>
      </w:r>
      <w:r w:rsidRPr="002D68DE">
        <w:rPr>
          <w:rFonts w:ascii="Times New Roman" w:hAnsi="Times New Roman" w:cs="Times New Roman"/>
          <w:sz w:val="24"/>
          <w:szCs w:val="24"/>
        </w:rPr>
        <w:t>страны</w:t>
      </w:r>
      <w:r w:rsidR="00683BE4" w:rsidRPr="002D68DE">
        <w:rPr>
          <w:rFonts w:ascii="Times New Roman" w:hAnsi="Times New Roman" w:cs="Times New Roman"/>
          <w:sz w:val="24"/>
          <w:szCs w:val="24"/>
        </w:rPr>
        <w:t xml:space="preserve">. Правительством неоднократно предпринимались попытки выяснить действительное число старообрядцев в империи. </w:t>
      </w:r>
      <w:r w:rsidRPr="002D68DE">
        <w:rPr>
          <w:rFonts w:ascii="Times New Roman" w:hAnsi="Times New Roman" w:cs="Times New Roman"/>
          <w:sz w:val="24"/>
          <w:szCs w:val="24"/>
        </w:rPr>
        <w:t>Но, к</w:t>
      </w:r>
      <w:r w:rsidR="00683BE4" w:rsidRPr="002D68DE">
        <w:rPr>
          <w:rFonts w:ascii="Times New Roman" w:hAnsi="Times New Roman" w:cs="Times New Roman"/>
          <w:sz w:val="24"/>
          <w:szCs w:val="24"/>
        </w:rPr>
        <w:t xml:space="preserve">ак пишет Пругавин А.С. </w:t>
      </w:r>
      <w:r w:rsidR="006B14FA" w:rsidRPr="002D68DE">
        <w:rPr>
          <w:rFonts w:ascii="Times New Roman" w:hAnsi="Times New Roman" w:cs="Times New Roman"/>
          <w:sz w:val="24"/>
          <w:szCs w:val="24"/>
        </w:rPr>
        <w:t xml:space="preserve">вопрос о статистике старообрядцев </w:t>
      </w:r>
      <w:r w:rsidR="00B66C7E" w:rsidRPr="002D68DE">
        <w:rPr>
          <w:rFonts w:ascii="Times New Roman" w:hAnsi="Times New Roman" w:cs="Times New Roman"/>
          <w:sz w:val="24"/>
          <w:szCs w:val="24"/>
        </w:rPr>
        <w:t>является</w:t>
      </w:r>
      <w:r w:rsidR="006B14FA" w:rsidRPr="002D68DE">
        <w:rPr>
          <w:rFonts w:ascii="Times New Roman" w:hAnsi="Times New Roman" w:cs="Times New Roman"/>
          <w:sz w:val="24"/>
          <w:szCs w:val="24"/>
        </w:rPr>
        <w:t xml:space="preserve"> спорным и выяснить сколько же в стране старообрядцев 2 миллиона или  же 20 миллионов практически невозможно. </w:t>
      </w:r>
      <w:r w:rsidR="008F6D59" w:rsidRPr="002D68DE">
        <w:rPr>
          <w:rFonts w:ascii="Times New Roman" w:hAnsi="Times New Roman" w:cs="Times New Roman"/>
          <w:sz w:val="24"/>
          <w:szCs w:val="24"/>
        </w:rPr>
        <w:t xml:space="preserve">[9].  </w:t>
      </w:r>
    </w:p>
    <w:p w:rsidR="001B7F41" w:rsidRPr="002D68DE" w:rsidRDefault="006B14FA" w:rsidP="002D68DE">
      <w:pPr>
        <w:spacing w:after="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Однако,</w:t>
      </w:r>
      <w:r w:rsidRPr="002D68DE">
        <w:rPr>
          <w:rFonts w:ascii="Times New Roman" w:hAnsi="Times New Roman" w:cs="Times New Roman"/>
          <w:sz w:val="24"/>
          <w:szCs w:val="24"/>
        </w:rPr>
        <w:t xml:space="preserve"> в масштабах уездного города возможно </w:t>
      </w:r>
      <w:r w:rsidRPr="002D68DE">
        <w:rPr>
          <w:rFonts w:ascii="Times New Roman" w:eastAsia="Times New Roman" w:hAnsi="Times New Roman" w:cs="Times New Roman"/>
          <w:sz w:val="24"/>
          <w:szCs w:val="24"/>
        </w:rPr>
        <w:t xml:space="preserve"> сопоставлени</w:t>
      </w:r>
      <w:r w:rsidRPr="002D68DE">
        <w:rPr>
          <w:rFonts w:ascii="Times New Roman" w:hAnsi="Times New Roman" w:cs="Times New Roman"/>
          <w:sz w:val="24"/>
          <w:szCs w:val="24"/>
        </w:rPr>
        <w:t>е</w:t>
      </w:r>
      <w:r w:rsidRPr="002D68DE">
        <w:rPr>
          <w:rFonts w:ascii="Times New Roman" w:eastAsia="Times New Roman" w:hAnsi="Times New Roman" w:cs="Times New Roman"/>
          <w:sz w:val="24"/>
          <w:szCs w:val="24"/>
        </w:rPr>
        <w:t xml:space="preserve"> сведений из Государственного архива о  фабриках и заводах, в которых указаны промышленные заведения и их владельцы с данными из именного указателя старообрядческих общин</w:t>
      </w:r>
      <w:r w:rsidRPr="002D68DE">
        <w:rPr>
          <w:rFonts w:ascii="Times New Roman" w:hAnsi="Times New Roman" w:cs="Times New Roman"/>
          <w:sz w:val="24"/>
          <w:szCs w:val="24"/>
        </w:rPr>
        <w:t xml:space="preserve">. В результате такого сопоставления выяснилось, </w:t>
      </w:r>
      <w:r w:rsidRPr="002D68DE">
        <w:rPr>
          <w:rFonts w:ascii="Times New Roman" w:eastAsia="Times New Roman" w:hAnsi="Times New Roman" w:cs="Times New Roman"/>
          <w:sz w:val="24"/>
          <w:szCs w:val="24"/>
        </w:rPr>
        <w:t>что большинство</w:t>
      </w:r>
      <w:r w:rsidRPr="002D68DE">
        <w:rPr>
          <w:rFonts w:ascii="Times New Roman" w:hAnsi="Times New Roman" w:cs="Times New Roman"/>
          <w:sz w:val="24"/>
          <w:szCs w:val="24"/>
        </w:rPr>
        <w:t xml:space="preserve"> боровских</w:t>
      </w:r>
      <w:r w:rsidRPr="002D68DE">
        <w:rPr>
          <w:rFonts w:ascii="Times New Roman" w:eastAsia="Times New Roman" w:hAnsi="Times New Roman" w:cs="Times New Roman"/>
          <w:sz w:val="24"/>
          <w:szCs w:val="24"/>
        </w:rPr>
        <w:t xml:space="preserve"> купцов, являлись приверженцами старой веры. Следует, так же отметить, что наиболее крупными фабриками и заводами владели именно старообрядцы.</w:t>
      </w:r>
      <w:r w:rsidR="001B7F41" w:rsidRPr="002D68DE">
        <w:rPr>
          <w:rFonts w:ascii="Times New Roman" w:eastAsia="Times New Roman" w:hAnsi="Times New Roman" w:cs="Times New Roman"/>
          <w:sz w:val="24"/>
          <w:szCs w:val="24"/>
        </w:rPr>
        <w:t xml:space="preserve"> (см.табл.3)</w:t>
      </w:r>
      <w:r w:rsidR="008F6D59" w:rsidRPr="002D68DE">
        <w:rPr>
          <w:rFonts w:ascii="Times New Roman" w:hAnsi="Times New Roman" w:cs="Times New Roman"/>
          <w:sz w:val="24"/>
          <w:szCs w:val="24"/>
        </w:rPr>
        <w:t xml:space="preserve"> [7].  </w:t>
      </w:r>
    </w:p>
    <w:p w:rsidR="006B14FA" w:rsidRPr="002D68DE" w:rsidRDefault="006B14FA" w:rsidP="002D68DE">
      <w:pPr>
        <w:spacing w:after="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w:t>
      </w:r>
    </w:p>
    <w:p w:rsidR="001B7F41" w:rsidRPr="002D68DE" w:rsidRDefault="001B7F41" w:rsidP="002D68DE">
      <w:pPr>
        <w:spacing w:after="0" w:line="360" w:lineRule="auto"/>
        <w:ind w:firstLine="851"/>
        <w:jc w:val="right"/>
        <w:rPr>
          <w:rFonts w:ascii="Times New Roman" w:eastAsia="Times New Roman" w:hAnsi="Times New Roman" w:cs="Times New Roman"/>
          <w:b/>
          <w:sz w:val="24"/>
          <w:szCs w:val="24"/>
        </w:rPr>
      </w:pPr>
      <w:r w:rsidRPr="002D68DE">
        <w:rPr>
          <w:rFonts w:ascii="Times New Roman" w:eastAsia="Times New Roman" w:hAnsi="Times New Roman" w:cs="Times New Roman"/>
          <w:b/>
          <w:sz w:val="24"/>
          <w:szCs w:val="24"/>
        </w:rPr>
        <w:t xml:space="preserve">Таблица </w:t>
      </w:r>
      <w:r w:rsidRPr="002D68DE">
        <w:rPr>
          <w:rFonts w:ascii="Times New Roman" w:hAnsi="Times New Roman" w:cs="Times New Roman"/>
          <w:b/>
          <w:sz w:val="24"/>
          <w:szCs w:val="24"/>
        </w:rPr>
        <w:t>3</w:t>
      </w:r>
      <w:r w:rsidRPr="002D68DE">
        <w:rPr>
          <w:rFonts w:ascii="Times New Roman" w:eastAsia="Times New Roman" w:hAnsi="Times New Roman" w:cs="Times New Roman"/>
          <w:b/>
          <w:sz w:val="24"/>
          <w:szCs w:val="24"/>
        </w:rPr>
        <w:t>. Средние и крупные промышленные заведения Боровского уезда</w:t>
      </w:r>
      <w:r w:rsidR="005C6CEB" w:rsidRPr="002D68DE">
        <w:rPr>
          <w:rFonts w:ascii="Times New Roman" w:eastAsia="Times New Roman" w:hAnsi="Times New Roman" w:cs="Times New Roman"/>
          <w:b/>
          <w:sz w:val="24"/>
          <w:szCs w:val="24"/>
        </w:rPr>
        <w:t xml:space="preserve"> </w:t>
      </w:r>
      <w:r w:rsidR="00973FA5" w:rsidRPr="002D68DE">
        <w:rPr>
          <w:rFonts w:ascii="Times New Roman" w:hAnsi="Times New Roman" w:cs="Times New Roman"/>
          <w:sz w:val="24"/>
          <w:szCs w:val="24"/>
        </w:rPr>
        <w:t>(составлено автором)</w:t>
      </w:r>
      <w:r w:rsidR="005C6CEB" w:rsidRPr="002D68DE">
        <w:rPr>
          <w:rFonts w:ascii="Times New Roman" w:hAnsi="Times New Roman" w:cs="Times New Roman"/>
          <w:sz w:val="24"/>
          <w:szCs w:val="24"/>
        </w:rPr>
        <w:t xml:space="preserve">  </w:t>
      </w:r>
      <w:r w:rsidR="005C6CEB" w:rsidRPr="002D68DE">
        <w:rPr>
          <w:rFonts w:ascii="Times New Roman" w:eastAsia="Times New Roman" w:hAnsi="Times New Roman" w:cs="Times New Roman"/>
          <w:b/>
          <w:sz w:val="24"/>
          <w:szCs w:val="24"/>
        </w:rPr>
        <w:t xml:space="preserve"> </w:t>
      </w:r>
    </w:p>
    <w:tbl>
      <w:tblPr>
        <w:tblW w:w="9322" w:type="dxa"/>
        <w:tblLayout w:type="fixed"/>
        <w:tblLook w:val="04A0"/>
      </w:tblPr>
      <w:tblGrid>
        <w:gridCol w:w="670"/>
        <w:gridCol w:w="2184"/>
        <w:gridCol w:w="1790"/>
        <w:gridCol w:w="2227"/>
        <w:gridCol w:w="1175"/>
        <w:gridCol w:w="1276"/>
      </w:tblGrid>
      <w:tr w:rsidR="001B7F41" w:rsidRPr="002D68DE" w:rsidTr="00F155BC">
        <w:trPr>
          <w:trHeight w:val="801"/>
        </w:trPr>
        <w:tc>
          <w:tcPr>
            <w:tcW w:w="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7F41" w:rsidRPr="002D68DE" w:rsidRDefault="001B7F41" w:rsidP="002D68DE">
            <w:pPr>
              <w:spacing w:after="0" w:line="240" w:lineRule="auto"/>
              <w:jc w:val="center"/>
              <w:rPr>
                <w:rFonts w:ascii="Times New Roman" w:eastAsia="Times New Roman" w:hAnsi="Times New Roman" w:cs="Times New Roman"/>
                <w:b/>
                <w:bCs/>
                <w:sz w:val="24"/>
                <w:szCs w:val="24"/>
              </w:rPr>
            </w:pPr>
            <w:r w:rsidRPr="002D68DE">
              <w:rPr>
                <w:rFonts w:ascii="Times New Roman" w:eastAsia="Times New Roman" w:hAnsi="Times New Roman" w:cs="Times New Roman"/>
                <w:b/>
                <w:bCs/>
                <w:sz w:val="24"/>
                <w:szCs w:val="24"/>
              </w:rPr>
              <w:t>№</w:t>
            </w:r>
          </w:p>
        </w:tc>
        <w:tc>
          <w:tcPr>
            <w:tcW w:w="2184" w:type="dxa"/>
            <w:tcBorders>
              <w:top w:val="single" w:sz="4" w:space="0" w:color="auto"/>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jc w:val="center"/>
              <w:rPr>
                <w:rFonts w:ascii="Times New Roman" w:eastAsia="Times New Roman" w:hAnsi="Times New Roman" w:cs="Times New Roman"/>
                <w:b/>
                <w:bCs/>
                <w:sz w:val="24"/>
                <w:szCs w:val="24"/>
              </w:rPr>
            </w:pPr>
            <w:r w:rsidRPr="002D68DE">
              <w:rPr>
                <w:rFonts w:ascii="Times New Roman" w:eastAsia="Times New Roman" w:hAnsi="Times New Roman" w:cs="Times New Roman"/>
                <w:b/>
                <w:bCs/>
                <w:sz w:val="24"/>
                <w:szCs w:val="24"/>
              </w:rPr>
              <w:t>владельцы промышленных заведений</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jc w:val="center"/>
              <w:rPr>
                <w:rFonts w:ascii="Times New Roman" w:eastAsia="Times New Roman" w:hAnsi="Times New Roman" w:cs="Times New Roman"/>
                <w:b/>
                <w:bCs/>
                <w:sz w:val="24"/>
                <w:szCs w:val="24"/>
              </w:rPr>
            </w:pPr>
            <w:r w:rsidRPr="002D68DE">
              <w:rPr>
                <w:rFonts w:ascii="Times New Roman" w:eastAsia="Times New Roman" w:hAnsi="Times New Roman" w:cs="Times New Roman"/>
                <w:b/>
                <w:bCs/>
                <w:sz w:val="24"/>
                <w:szCs w:val="24"/>
              </w:rPr>
              <w:t>Вероисповедание</w:t>
            </w:r>
          </w:p>
        </w:tc>
        <w:tc>
          <w:tcPr>
            <w:tcW w:w="2227" w:type="dxa"/>
            <w:tcBorders>
              <w:top w:val="single" w:sz="4" w:space="0" w:color="auto"/>
              <w:left w:val="nil"/>
              <w:bottom w:val="single" w:sz="4" w:space="0" w:color="auto"/>
              <w:right w:val="single" w:sz="4" w:space="0" w:color="auto"/>
            </w:tcBorders>
            <w:shd w:val="clear" w:color="auto" w:fill="auto"/>
            <w:noWrap/>
            <w:vAlign w:val="center"/>
            <w:hideMark/>
          </w:tcPr>
          <w:p w:rsidR="001B7F41" w:rsidRPr="002D68DE" w:rsidRDefault="001B7F41" w:rsidP="002D68DE">
            <w:pPr>
              <w:spacing w:after="0" w:line="240" w:lineRule="auto"/>
              <w:jc w:val="center"/>
              <w:rPr>
                <w:rFonts w:ascii="Times New Roman" w:eastAsia="Times New Roman" w:hAnsi="Times New Roman" w:cs="Times New Roman"/>
                <w:b/>
                <w:bCs/>
                <w:sz w:val="24"/>
                <w:szCs w:val="24"/>
              </w:rPr>
            </w:pPr>
            <w:r w:rsidRPr="002D68DE">
              <w:rPr>
                <w:rFonts w:ascii="Times New Roman" w:eastAsia="Times New Roman" w:hAnsi="Times New Roman" w:cs="Times New Roman"/>
                <w:b/>
                <w:bCs/>
                <w:sz w:val="24"/>
                <w:szCs w:val="24"/>
              </w:rPr>
              <w:t>род деятельности</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jc w:val="center"/>
              <w:rPr>
                <w:rFonts w:ascii="Times New Roman" w:eastAsia="Times New Roman" w:hAnsi="Times New Roman" w:cs="Times New Roman"/>
                <w:b/>
                <w:bCs/>
                <w:sz w:val="24"/>
                <w:szCs w:val="24"/>
              </w:rPr>
            </w:pPr>
            <w:r w:rsidRPr="002D68DE">
              <w:rPr>
                <w:rFonts w:ascii="Times New Roman" w:eastAsia="Times New Roman" w:hAnsi="Times New Roman" w:cs="Times New Roman"/>
                <w:b/>
                <w:bCs/>
                <w:sz w:val="24"/>
                <w:szCs w:val="24"/>
              </w:rPr>
              <w:t>кол-во рабочих, чел.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jc w:val="center"/>
              <w:rPr>
                <w:rFonts w:ascii="Times New Roman" w:eastAsia="Times New Roman" w:hAnsi="Times New Roman" w:cs="Times New Roman"/>
                <w:b/>
                <w:bCs/>
                <w:sz w:val="24"/>
                <w:szCs w:val="24"/>
              </w:rPr>
            </w:pPr>
            <w:r w:rsidRPr="002D68DE">
              <w:rPr>
                <w:rFonts w:ascii="Times New Roman" w:eastAsia="Times New Roman" w:hAnsi="Times New Roman" w:cs="Times New Roman"/>
                <w:b/>
                <w:bCs/>
                <w:sz w:val="24"/>
                <w:szCs w:val="24"/>
              </w:rPr>
              <w:t xml:space="preserve">годовая выручка </w:t>
            </w:r>
          </w:p>
        </w:tc>
      </w:tr>
      <w:tr w:rsidR="001B7F41" w:rsidRPr="002D68DE" w:rsidTr="00F155BC">
        <w:trPr>
          <w:trHeight w:val="534"/>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1</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Александровы Евграф и Иван Александровичи, купцы</w:t>
            </w:r>
          </w:p>
        </w:tc>
        <w:tc>
          <w:tcPr>
            <w:tcW w:w="1790"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н/д</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мануфактурная фабрика</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125</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47 700р. </w:t>
            </w:r>
          </w:p>
        </w:tc>
      </w:tr>
      <w:tr w:rsidR="001B7F41" w:rsidRPr="002D68DE" w:rsidTr="00F155BC">
        <w:trPr>
          <w:trHeight w:val="801"/>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2</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Ёжиков Пафнутий Петрович, крестьянин</w:t>
            </w:r>
          </w:p>
        </w:tc>
        <w:tc>
          <w:tcPr>
            <w:tcW w:w="1790"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старообрядец</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мануфактурная фабрика</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40</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5 000р. </w:t>
            </w:r>
          </w:p>
        </w:tc>
      </w:tr>
      <w:tr w:rsidR="001B7F41" w:rsidRPr="002D68DE" w:rsidTr="00F155BC">
        <w:trPr>
          <w:trHeight w:val="561"/>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3</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Исаев Федор Семенович, вр.купец 2-ой гильдии</w:t>
            </w:r>
          </w:p>
        </w:tc>
        <w:tc>
          <w:tcPr>
            <w:tcW w:w="1790"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н/д</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мануфактурная фабрика</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31</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6 200р. </w:t>
            </w:r>
          </w:p>
        </w:tc>
      </w:tr>
      <w:tr w:rsidR="001B7F41" w:rsidRPr="002D68DE" w:rsidTr="00F155BC">
        <w:trPr>
          <w:trHeight w:val="36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4</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Меренков Федор Грирогьевич, мещанин</w:t>
            </w:r>
          </w:p>
        </w:tc>
        <w:tc>
          <w:tcPr>
            <w:tcW w:w="1790"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старообрядец</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рогожное заведение</w:t>
            </w:r>
          </w:p>
        </w:tc>
        <w:tc>
          <w:tcPr>
            <w:tcW w:w="1175"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30</w:t>
            </w:r>
          </w:p>
        </w:tc>
        <w:tc>
          <w:tcPr>
            <w:tcW w:w="1276"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5 000р. </w:t>
            </w:r>
          </w:p>
        </w:tc>
      </w:tr>
      <w:tr w:rsidR="001B7F41" w:rsidRPr="002D68DE" w:rsidTr="00F155BC">
        <w:trPr>
          <w:trHeight w:val="36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5</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Полежаев Петр Михайлович,  купец 2-ой гильдии</w:t>
            </w:r>
          </w:p>
        </w:tc>
        <w:tc>
          <w:tcPr>
            <w:tcW w:w="1790"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старообрядец</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мануфактурная фабрика</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70</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30 000р.</w:t>
            </w:r>
          </w:p>
        </w:tc>
      </w:tr>
      <w:tr w:rsidR="001B7F41" w:rsidRPr="002D68DE" w:rsidTr="00F155BC">
        <w:trPr>
          <w:trHeight w:val="36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6</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Проворотов Агафон Павлович</w:t>
            </w:r>
          </w:p>
        </w:tc>
        <w:tc>
          <w:tcPr>
            <w:tcW w:w="1790"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старообрядец</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кожевенный завод</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35</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н/д</w:t>
            </w:r>
          </w:p>
        </w:tc>
      </w:tr>
      <w:tr w:rsidR="001B7F41" w:rsidRPr="002D68DE" w:rsidTr="00F155BC">
        <w:trPr>
          <w:trHeight w:val="36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7</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Санин Петр Иванович, купец 1-ой гильдии</w:t>
            </w:r>
          </w:p>
        </w:tc>
        <w:tc>
          <w:tcPr>
            <w:tcW w:w="1790"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старообрядец</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химический завод</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116</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105 000р. </w:t>
            </w:r>
          </w:p>
        </w:tc>
      </w:tr>
      <w:tr w:rsidR="001B7F41" w:rsidRPr="002D68DE" w:rsidTr="00F155BC">
        <w:trPr>
          <w:trHeight w:val="36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8</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Смирнов Александр Прокофьевич, крестьнин</w:t>
            </w:r>
          </w:p>
        </w:tc>
        <w:tc>
          <w:tcPr>
            <w:tcW w:w="1790"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н/д</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мануфактурная фабрика</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59</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27 000р. </w:t>
            </w:r>
          </w:p>
        </w:tc>
      </w:tr>
      <w:tr w:rsidR="001B7F41" w:rsidRPr="002D68DE" w:rsidTr="00F155BC">
        <w:trPr>
          <w:trHeight w:val="360"/>
        </w:trPr>
        <w:tc>
          <w:tcPr>
            <w:tcW w:w="670" w:type="dxa"/>
            <w:tcBorders>
              <w:top w:val="nil"/>
              <w:left w:val="single" w:sz="4" w:space="0" w:color="auto"/>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9</w:t>
            </w:r>
          </w:p>
        </w:tc>
        <w:tc>
          <w:tcPr>
            <w:tcW w:w="2184" w:type="dxa"/>
            <w:tcBorders>
              <w:top w:val="nil"/>
              <w:left w:val="nil"/>
              <w:bottom w:val="single" w:sz="4" w:space="0" w:color="auto"/>
              <w:right w:val="single" w:sz="4" w:space="0" w:color="auto"/>
            </w:tcBorders>
            <w:shd w:val="clear" w:color="auto" w:fill="auto"/>
            <w:vAlign w:val="center"/>
            <w:hideMark/>
          </w:tcPr>
          <w:p w:rsidR="001B7F41" w:rsidRPr="002D68DE" w:rsidRDefault="001B7F41" w:rsidP="002D68DE">
            <w:pPr>
              <w:spacing w:after="0" w:line="240" w:lineRule="auto"/>
              <w:rPr>
                <w:rFonts w:ascii="Times New Roman" w:eastAsia="Times New Roman" w:hAnsi="Times New Roman" w:cs="Times New Roman"/>
                <w:bCs/>
                <w:sz w:val="24"/>
                <w:szCs w:val="24"/>
              </w:rPr>
            </w:pPr>
            <w:r w:rsidRPr="002D68DE">
              <w:rPr>
                <w:rFonts w:ascii="Times New Roman" w:eastAsia="Times New Roman" w:hAnsi="Times New Roman" w:cs="Times New Roman"/>
                <w:bCs/>
                <w:sz w:val="24"/>
                <w:szCs w:val="24"/>
              </w:rPr>
              <w:t>Шутов Николай Васильевич, купец</w:t>
            </w:r>
          </w:p>
        </w:tc>
        <w:tc>
          <w:tcPr>
            <w:tcW w:w="1790"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старообрядец</w:t>
            </w:r>
          </w:p>
        </w:tc>
        <w:tc>
          <w:tcPr>
            <w:tcW w:w="2227" w:type="dxa"/>
            <w:tcBorders>
              <w:top w:val="nil"/>
              <w:left w:val="nil"/>
              <w:bottom w:val="single" w:sz="4" w:space="0" w:color="auto"/>
              <w:right w:val="single" w:sz="4" w:space="0" w:color="auto"/>
            </w:tcBorders>
            <w:shd w:val="clear" w:color="auto" w:fill="auto"/>
            <w:vAlign w:val="bottom"/>
            <w:hideMark/>
          </w:tcPr>
          <w:p w:rsidR="001B7F41" w:rsidRPr="002D68DE" w:rsidRDefault="001B7F41" w:rsidP="002D68DE">
            <w:pPr>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сально-свечной завод</w:t>
            </w:r>
          </w:p>
        </w:tc>
        <w:tc>
          <w:tcPr>
            <w:tcW w:w="1175"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spacing w:after="0" w:line="240" w:lineRule="auto"/>
              <w:jc w:val="center"/>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н/д </w:t>
            </w:r>
          </w:p>
        </w:tc>
        <w:tc>
          <w:tcPr>
            <w:tcW w:w="1276" w:type="dxa"/>
            <w:tcBorders>
              <w:top w:val="nil"/>
              <w:left w:val="nil"/>
              <w:bottom w:val="single" w:sz="4" w:space="0" w:color="auto"/>
              <w:right w:val="single" w:sz="4" w:space="0" w:color="auto"/>
            </w:tcBorders>
            <w:shd w:val="clear" w:color="auto" w:fill="auto"/>
            <w:noWrap/>
            <w:vAlign w:val="bottom"/>
            <w:hideMark/>
          </w:tcPr>
          <w:p w:rsidR="001B7F41" w:rsidRPr="002D68DE" w:rsidRDefault="001B7F41" w:rsidP="002D68DE">
            <w:pPr>
              <w:tabs>
                <w:tab w:val="left" w:pos="34"/>
              </w:tabs>
              <w:spacing w:after="0" w:line="240" w:lineRule="auto"/>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 12 500р. </w:t>
            </w:r>
          </w:p>
        </w:tc>
      </w:tr>
    </w:tbl>
    <w:p w:rsidR="001B7F41" w:rsidRPr="002D68DE" w:rsidRDefault="001B7F41" w:rsidP="002D68DE">
      <w:pPr>
        <w:spacing w:after="0" w:line="360" w:lineRule="auto"/>
        <w:ind w:firstLine="851"/>
        <w:jc w:val="both"/>
        <w:rPr>
          <w:rFonts w:ascii="Times New Roman" w:eastAsia="Times New Roman" w:hAnsi="Times New Roman" w:cs="Times New Roman"/>
          <w:sz w:val="24"/>
          <w:szCs w:val="24"/>
        </w:rPr>
      </w:pPr>
    </w:p>
    <w:p w:rsidR="00924750" w:rsidRPr="002D68DE" w:rsidRDefault="000B5EDE"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b/>
          <w:i/>
          <w:sz w:val="24"/>
          <w:szCs w:val="24"/>
        </w:rPr>
        <w:t>Заключение</w:t>
      </w:r>
      <w:r w:rsidR="00AA6FBE" w:rsidRPr="002D68DE">
        <w:rPr>
          <w:rFonts w:ascii="Times New Roman" w:hAnsi="Times New Roman" w:cs="Times New Roman"/>
          <w:b/>
          <w:sz w:val="24"/>
          <w:szCs w:val="24"/>
        </w:rPr>
        <w:t>.</w:t>
      </w:r>
      <w:r w:rsidR="00AA6FBE" w:rsidRPr="002D68DE">
        <w:rPr>
          <w:rFonts w:ascii="Times New Roman" w:hAnsi="Times New Roman" w:cs="Times New Roman"/>
          <w:sz w:val="24"/>
          <w:szCs w:val="24"/>
        </w:rPr>
        <w:t xml:space="preserve"> </w:t>
      </w:r>
      <w:r w:rsidR="00AA6FBE" w:rsidRPr="002D68DE">
        <w:rPr>
          <w:rFonts w:ascii="Times New Roman" w:eastAsia="Times New Roman" w:hAnsi="Times New Roman" w:cs="Times New Roman"/>
          <w:sz w:val="24"/>
          <w:szCs w:val="24"/>
        </w:rPr>
        <w:t>Продукция</w:t>
      </w:r>
      <w:r w:rsidR="001B7F41" w:rsidRPr="002D68DE">
        <w:rPr>
          <w:rFonts w:ascii="Times New Roman" w:eastAsia="Times New Roman" w:hAnsi="Times New Roman" w:cs="Times New Roman"/>
          <w:sz w:val="24"/>
          <w:szCs w:val="24"/>
        </w:rPr>
        <w:t xml:space="preserve"> большинства промышленных заведений</w:t>
      </w:r>
      <w:r w:rsidR="00AA6FBE" w:rsidRPr="002D68DE">
        <w:rPr>
          <w:rFonts w:ascii="Times New Roman" w:eastAsia="Times New Roman" w:hAnsi="Times New Roman" w:cs="Times New Roman"/>
          <w:sz w:val="24"/>
          <w:szCs w:val="24"/>
        </w:rPr>
        <w:t xml:space="preserve"> </w:t>
      </w:r>
      <w:r w:rsidR="001B7F41" w:rsidRPr="002D68DE">
        <w:rPr>
          <w:rFonts w:ascii="Times New Roman" w:eastAsia="Times New Roman" w:hAnsi="Times New Roman" w:cs="Times New Roman"/>
          <w:sz w:val="24"/>
          <w:szCs w:val="24"/>
        </w:rPr>
        <w:t>Боровского уезда</w:t>
      </w:r>
      <w:r w:rsidR="00AA6FBE" w:rsidRPr="002D68DE">
        <w:rPr>
          <w:rFonts w:ascii="Times New Roman" w:eastAsia="Times New Roman" w:hAnsi="Times New Roman" w:cs="Times New Roman"/>
          <w:sz w:val="24"/>
          <w:szCs w:val="24"/>
        </w:rPr>
        <w:t xml:space="preserve"> удовлетворяла потребности только на местном уровне. В то</w:t>
      </w:r>
      <w:r w:rsidR="001B7F41" w:rsidRPr="002D68DE">
        <w:rPr>
          <w:rFonts w:ascii="Times New Roman" w:eastAsia="Times New Roman" w:hAnsi="Times New Roman" w:cs="Times New Roman"/>
          <w:sz w:val="24"/>
          <w:szCs w:val="24"/>
        </w:rPr>
        <w:t>же</w:t>
      </w:r>
      <w:r w:rsidR="00AA6FBE" w:rsidRPr="002D68DE">
        <w:rPr>
          <w:rFonts w:ascii="Times New Roman" w:eastAsia="Times New Roman" w:hAnsi="Times New Roman" w:cs="Times New Roman"/>
          <w:sz w:val="24"/>
          <w:szCs w:val="24"/>
        </w:rPr>
        <w:t xml:space="preserve"> время</w:t>
      </w:r>
      <w:r w:rsidR="001B7F41" w:rsidRPr="002D68DE">
        <w:rPr>
          <w:rFonts w:ascii="Times New Roman" w:eastAsia="Times New Roman" w:hAnsi="Times New Roman" w:cs="Times New Roman"/>
          <w:sz w:val="24"/>
          <w:szCs w:val="24"/>
        </w:rPr>
        <w:t xml:space="preserve">, несмотря на небольшие размеры и малочисленное население в уезде зарегистрировано самое большое число фабрик и заводов. Одной из сложностей в исследовании конфессионального предпринимательства является установление точного количества старообрядцев. Для решения этой проблемы был проведен анализ архивных данных о количестве фабрик и заводов на территории губернии и сведения из метрических книг старообрядческих общин. </w:t>
      </w:r>
      <w:r w:rsidR="00FE03D2" w:rsidRPr="002D68DE">
        <w:rPr>
          <w:rFonts w:ascii="Times New Roman" w:eastAsia="Times New Roman" w:hAnsi="Times New Roman" w:cs="Times New Roman"/>
          <w:sz w:val="24"/>
          <w:szCs w:val="24"/>
        </w:rPr>
        <w:t xml:space="preserve">В ходе сопоставления результатов было выявлено, что большая часть промышленных заведений Боровского уезда принадлежала старообрядцам. Так же </w:t>
      </w:r>
      <w:r w:rsidR="00FE03D2" w:rsidRPr="002D68DE">
        <w:rPr>
          <w:rFonts w:ascii="Times New Roman" w:hAnsi="Times New Roman" w:cs="Times New Roman"/>
          <w:sz w:val="24"/>
          <w:szCs w:val="24"/>
        </w:rPr>
        <w:t xml:space="preserve"> было обнаружено, что число промышленных предприятий  к концу </w:t>
      </w:r>
      <w:r w:rsidR="00FE03D2" w:rsidRPr="002D68DE">
        <w:rPr>
          <w:rFonts w:ascii="Times New Roman" w:hAnsi="Times New Roman" w:cs="Times New Roman"/>
          <w:sz w:val="24"/>
          <w:szCs w:val="24"/>
          <w:lang w:val="en-US"/>
        </w:rPr>
        <w:t>XIX</w:t>
      </w:r>
      <w:r w:rsidR="00FE03D2" w:rsidRPr="002D68DE">
        <w:rPr>
          <w:rFonts w:ascii="Times New Roman" w:hAnsi="Times New Roman" w:cs="Times New Roman"/>
          <w:sz w:val="24"/>
          <w:szCs w:val="24"/>
        </w:rPr>
        <w:t xml:space="preserve"> века не сокращалось. Таким образом</w:t>
      </w:r>
      <w:r w:rsidR="00924750" w:rsidRPr="002D68DE">
        <w:rPr>
          <w:rFonts w:ascii="Times New Roman" w:hAnsi="Times New Roman" w:cs="Times New Roman"/>
          <w:sz w:val="24"/>
          <w:szCs w:val="24"/>
        </w:rPr>
        <w:t>,</w:t>
      </w:r>
      <w:r w:rsidR="00FE03D2" w:rsidRPr="002D68DE">
        <w:rPr>
          <w:rFonts w:ascii="Times New Roman" w:hAnsi="Times New Roman" w:cs="Times New Roman"/>
          <w:sz w:val="24"/>
          <w:szCs w:val="24"/>
        </w:rPr>
        <w:t xml:space="preserve"> можно сделать вывод о том, что деловая активность боровских старообрядцев была на довольно высоком уровне. </w:t>
      </w:r>
    </w:p>
    <w:p w:rsidR="00FE03D2" w:rsidRPr="002D68DE" w:rsidRDefault="00FE03D2" w:rsidP="002D68DE">
      <w:pPr>
        <w:spacing w:after="0" w:line="360" w:lineRule="auto"/>
        <w:ind w:firstLine="851"/>
        <w:jc w:val="both"/>
        <w:rPr>
          <w:rFonts w:ascii="Times New Roman" w:hAnsi="Times New Roman" w:cs="Times New Roman"/>
          <w:sz w:val="24"/>
          <w:szCs w:val="24"/>
        </w:rPr>
      </w:pPr>
      <w:r w:rsidRPr="002D68DE">
        <w:rPr>
          <w:rFonts w:ascii="Times New Roman" w:hAnsi="Times New Roman" w:cs="Times New Roman"/>
          <w:sz w:val="24"/>
          <w:szCs w:val="24"/>
        </w:rPr>
        <w:t>В заключени</w:t>
      </w:r>
      <w:r w:rsidR="00924750" w:rsidRPr="002D68DE">
        <w:rPr>
          <w:rFonts w:ascii="Times New Roman" w:hAnsi="Times New Roman" w:cs="Times New Roman"/>
          <w:sz w:val="24"/>
          <w:szCs w:val="24"/>
        </w:rPr>
        <w:t>е,</w:t>
      </w:r>
      <w:r w:rsidRPr="002D68DE">
        <w:rPr>
          <w:rFonts w:ascii="Times New Roman" w:hAnsi="Times New Roman" w:cs="Times New Roman"/>
          <w:sz w:val="24"/>
          <w:szCs w:val="24"/>
        </w:rPr>
        <w:t xml:space="preserve"> хочется вспомнить слова В.П. Рябушинского: «У старообрядческого предпринимательства есть одна очень важная черта, которая интересна для русской экономики – это ощущение связи между хозяйственной жизнью и религиозностью».</w:t>
      </w:r>
      <w:r w:rsidR="008F6D59" w:rsidRPr="002D68DE">
        <w:rPr>
          <w:rFonts w:ascii="Times New Roman" w:hAnsi="Times New Roman" w:cs="Times New Roman"/>
          <w:sz w:val="24"/>
          <w:szCs w:val="24"/>
        </w:rPr>
        <w:t xml:space="preserve"> [10].  </w:t>
      </w:r>
    </w:p>
    <w:p w:rsidR="00FE03D2" w:rsidRPr="002D68DE" w:rsidRDefault="00FE03D2" w:rsidP="002D68DE">
      <w:pPr>
        <w:spacing w:line="360" w:lineRule="auto"/>
        <w:ind w:firstLine="851"/>
        <w:jc w:val="both"/>
        <w:rPr>
          <w:rFonts w:ascii="Times New Roman" w:hAnsi="Times New Roman" w:cs="Times New Roman"/>
          <w:sz w:val="24"/>
          <w:szCs w:val="24"/>
        </w:rPr>
      </w:pPr>
    </w:p>
    <w:p w:rsidR="00ED18DE" w:rsidRPr="002D68DE" w:rsidRDefault="00ED18DE" w:rsidP="002D68DE">
      <w:pPr>
        <w:spacing w:after="0" w:line="360" w:lineRule="auto"/>
        <w:ind w:firstLine="851"/>
        <w:rPr>
          <w:rFonts w:ascii="Times New Roman" w:hAnsi="Times New Roman" w:cs="Times New Roman"/>
          <w:b/>
          <w:sz w:val="24"/>
          <w:szCs w:val="24"/>
        </w:rPr>
      </w:pPr>
      <w:r w:rsidRPr="002D68DE">
        <w:rPr>
          <w:rFonts w:ascii="Times New Roman" w:hAnsi="Times New Roman" w:cs="Times New Roman"/>
          <w:b/>
          <w:sz w:val="24"/>
          <w:szCs w:val="24"/>
        </w:rPr>
        <w:t>Список литературы</w:t>
      </w:r>
    </w:p>
    <w:p w:rsidR="00ED18DE" w:rsidRPr="002D68DE" w:rsidRDefault="00ED18DE" w:rsidP="002D68DE">
      <w:pPr>
        <w:pStyle w:val="aa"/>
        <w:numPr>
          <w:ilvl w:val="0"/>
          <w:numId w:val="5"/>
        </w:numPr>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Миловидов В.Ф. Старообрядчество и социальный прогресс. – М., 1983. (стр.8)</w:t>
      </w:r>
    </w:p>
    <w:p w:rsidR="00ED18DE" w:rsidRPr="002D68DE" w:rsidRDefault="00ED18DE" w:rsidP="002D68DE">
      <w:pPr>
        <w:pStyle w:val="aa"/>
        <w:numPr>
          <w:ilvl w:val="0"/>
          <w:numId w:val="5"/>
        </w:numPr>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Лихачев Д.С. Русская культура. – СПб., 2007</w:t>
      </w:r>
    </w:p>
    <w:p w:rsidR="00542545" w:rsidRPr="002D68DE" w:rsidRDefault="00542545" w:rsidP="002D68DE">
      <w:pPr>
        <w:pStyle w:val="aa"/>
        <w:numPr>
          <w:ilvl w:val="0"/>
          <w:numId w:val="5"/>
        </w:numPr>
        <w:spacing w:before="120" w:after="12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Расков Д.Е. Социальные нормы и институциональные изменения, или как понять динамику экономической активности старообрядцев/ Журнал институциональных исследований. / Том 4, №3 – 2012 г. </w:t>
      </w:r>
    </w:p>
    <w:p w:rsidR="00542545" w:rsidRPr="002D68DE" w:rsidRDefault="00542545" w:rsidP="002D68DE">
      <w:pPr>
        <w:pStyle w:val="aa"/>
        <w:numPr>
          <w:ilvl w:val="0"/>
          <w:numId w:val="5"/>
        </w:numPr>
        <w:tabs>
          <w:tab w:val="left" w:pos="1516"/>
        </w:tabs>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ГАКО ф-58, оп.1 д.11</w:t>
      </w:r>
    </w:p>
    <w:p w:rsidR="00542545" w:rsidRPr="002D68DE" w:rsidRDefault="00542545" w:rsidP="002D68DE">
      <w:pPr>
        <w:pStyle w:val="aa"/>
        <w:numPr>
          <w:ilvl w:val="0"/>
          <w:numId w:val="5"/>
        </w:numPr>
        <w:tabs>
          <w:tab w:val="left" w:pos="1516"/>
        </w:tabs>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ГАКО ф-58, оп.2 д.16</w:t>
      </w:r>
    </w:p>
    <w:p w:rsidR="00542545" w:rsidRPr="002D68DE" w:rsidRDefault="00542545" w:rsidP="002D68DE">
      <w:pPr>
        <w:pStyle w:val="aa"/>
        <w:numPr>
          <w:ilvl w:val="0"/>
          <w:numId w:val="5"/>
        </w:numPr>
        <w:spacing w:before="120" w:after="120" w:line="360" w:lineRule="auto"/>
        <w:ind w:firstLine="851"/>
        <w:jc w:val="both"/>
        <w:rPr>
          <w:rFonts w:ascii="Times New Roman" w:eastAsia="Times New Roman" w:hAnsi="Times New Roman" w:cs="Times New Roman"/>
          <w:sz w:val="24"/>
          <w:szCs w:val="24"/>
        </w:rPr>
      </w:pPr>
      <w:r w:rsidRPr="002D68DE">
        <w:rPr>
          <w:rFonts w:ascii="Times New Roman" w:hAnsi="Times New Roman" w:cs="Times New Roman"/>
          <w:sz w:val="24"/>
          <w:szCs w:val="24"/>
        </w:rPr>
        <w:t>ГАКО ф-58, оп.1, д. 2</w:t>
      </w:r>
    </w:p>
    <w:p w:rsidR="00542545" w:rsidRPr="002D68DE" w:rsidRDefault="00542545" w:rsidP="002D68DE">
      <w:pPr>
        <w:pStyle w:val="aa"/>
        <w:numPr>
          <w:ilvl w:val="0"/>
          <w:numId w:val="5"/>
        </w:numPr>
        <w:autoSpaceDE w:val="0"/>
        <w:autoSpaceDN w:val="0"/>
        <w:adjustRightInd w:val="0"/>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 xml:space="preserve">Тенякова О.А. Институциональный анализ предпринимательской среды купцов – старообрядцев г. Боровска // Труды </w:t>
      </w:r>
      <w:r w:rsidRPr="002D68DE">
        <w:rPr>
          <w:rFonts w:ascii="Times New Roman" w:hAnsi="Times New Roman" w:cs="Times New Roman"/>
          <w:sz w:val="24"/>
          <w:szCs w:val="24"/>
          <w:lang w:val="en-US"/>
        </w:rPr>
        <w:t>VI</w:t>
      </w:r>
      <w:r w:rsidRPr="002D68DE">
        <w:rPr>
          <w:rFonts w:ascii="Times New Roman" w:hAnsi="Times New Roman" w:cs="Times New Roman"/>
          <w:sz w:val="24"/>
          <w:szCs w:val="24"/>
        </w:rPr>
        <w:t xml:space="preserve"> Всероссийского симпозиума по экономической теории. Том 1. – Екатеринбург: Институт экономики УрО РАН, 2014. – 128с.</w:t>
      </w:r>
    </w:p>
    <w:p w:rsidR="008F6D59" w:rsidRPr="002D68DE" w:rsidRDefault="008F6D59" w:rsidP="002D68DE">
      <w:pPr>
        <w:pStyle w:val="aa"/>
        <w:numPr>
          <w:ilvl w:val="0"/>
          <w:numId w:val="5"/>
        </w:numPr>
        <w:spacing w:before="120" w:after="12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ГАКО ф.58, оп.8, д. 13, 14, 16, 41, 45.</w:t>
      </w:r>
    </w:p>
    <w:p w:rsidR="00542545" w:rsidRPr="002D68DE" w:rsidRDefault="008F6D59" w:rsidP="002D68DE">
      <w:pPr>
        <w:pStyle w:val="aa"/>
        <w:numPr>
          <w:ilvl w:val="0"/>
          <w:numId w:val="5"/>
        </w:numPr>
        <w:spacing w:before="120" w:after="12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lastRenderedPageBreak/>
        <w:t xml:space="preserve">Пругавин А.С. Старообрядчество во второй половине </w:t>
      </w:r>
      <w:r w:rsidRPr="002D68DE">
        <w:rPr>
          <w:rFonts w:ascii="Times New Roman" w:eastAsia="Times New Roman" w:hAnsi="Times New Roman" w:cs="Times New Roman"/>
          <w:sz w:val="24"/>
          <w:szCs w:val="24"/>
          <w:lang w:val="en-US"/>
        </w:rPr>
        <w:t>XIX</w:t>
      </w:r>
      <w:r w:rsidRPr="002D68DE">
        <w:rPr>
          <w:rFonts w:ascii="Times New Roman" w:eastAsia="Times New Roman" w:hAnsi="Times New Roman" w:cs="Times New Roman"/>
          <w:sz w:val="24"/>
          <w:szCs w:val="24"/>
        </w:rPr>
        <w:t xml:space="preserve"> века: Очерки из новейшей истории раскола. Изд.стереотип. М.: Книжный дом «ЛИБРОКОМ», 2014. – 280с.</w:t>
      </w:r>
    </w:p>
    <w:p w:rsidR="008F6D59" w:rsidRPr="002D68DE" w:rsidRDefault="008F6D59" w:rsidP="002D68DE">
      <w:pPr>
        <w:pStyle w:val="aa"/>
        <w:numPr>
          <w:ilvl w:val="0"/>
          <w:numId w:val="5"/>
        </w:numPr>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Рябушинский В.П. Старообрядчество и русское религиозное чувство/ Составление, вступительный очерк и комментарии В.В.Нехотина, В.Н.Анисимовой, М.Л.Гринберга. М.: Мосты культуры, 2010. – 452с.</w:t>
      </w:r>
    </w:p>
    <w:p w:rsidR="008F6D59" w:rsidRPr="002D68DE" w:rsidRDefault="008F6D59" w:rsidP="002D68DE">
      <w:pPr>
        <w:pStyle w:val="aa"/>
        <w:numPr>
          <w:ilvl w:val="0"/>
          <w:numId w:val="5"/>
        </w:numPr>
        <w:autoSpaceDE w:val="0"/>
        <w:autoSpaceDN w:val="0"/>
        <w:adjustRightInd w:val="0"/>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 xml:space="preserve">Керов В.В. Докторская диссертация «Конфессионально-этические факторы старообрядческого </w:t>
      </w:r>
      <w:r w:rsidR="005C6CEB" w:rsidRPr="002D68DE">
        <w:rPr>
          <w:rFonts w:ascii="Times New Roman" w:hAnsi="Times New Roman" w:cs="Times New Roman"/>
          <w:sz w:val="24"/>
          <w:szCs w:val="24"/>
        </w:rPr>
        <w:t>предпринимательства</w:t>
      </w:r>
      <w:r w:rsidRPr="002D68DE">
        <w:rPr>
          <w:rFonts w:ascii="Times New Roman" w:hAnsi="Times New Roman" w:cs="Times New Roman"/>
          <w:sz w:val="24"/>
          <w:szCs w:val="24"/>
        </w:rPr>
        <w:t xml:space="preserve"> в России конца </w:t>
      </w:r>
      <w:r w:rsidRPr="002D68DE">
        <w:rPr>
          <w:rFonts w:ascii="Times New Roman" w:hAnsi="Times New Roman" w:cs="Times New Roman"/>
          <w:sz w:val="24"/>
          <w:szCs w:val="24"/>
          <w:lang w:val="en-US"/>
        </w:rPr>
        <w:t>VXII</w:t>
      </w:r>
      <w:r w:rsidRPr="002D68DE">
        <w:rPr>
          <w:rFonts w:ascii="Times New Roman" w:hAnsi="Times New Roman" w:cs="Times New Roman"/>
          <w:sz w:val="24"/>
          <w:szCs w:val="24"/>
        </w:rPr>
        <w:t xml:space="preserve"> – </w:t>
      </w:r>
      <w:r w:rsidRPr="002D68DE">
        <w:rPr>
          <w:rFonts w:ascii="Times New Roman" w:hAnsi="Times New Roman" w:cs="Times New Roman"/>
          <w:sz w:val="24"/>
          <w:szCs w:val="24"/>
          <w:lang w:val="en-US"/>
        </w:rPr>
        <w:t>XIX</w:t>
      </w:r>
      <w:r w:rsidRPr="002D68DE">
        <w:rPr>
          <w:rFonts w:ascii="Times New Roman" w:hAnsi="Times New Roman" w:cs="Times New Roman"/>
          <w:sz w:val="24"/>
          <w:szCs w:val="24"/>
        </w:rPr>
        <w:t xml:space="preserve"> вв. (2004)</w:t>
      </w:r>
    </w:p>
    <w:p w:rsidR="008F6D59" w:rsidRPr="002D68DE" w:rsidRDefault="008F6D59" w:rsidP="002D68DE">
      <w:pPr>
        <w:pStyle w:val="aa"/>
        <w:numPr>
          <w:ilvl w:val="0"/>
          <w:numId w:val="5"/>
        </w:numPr>
        <w:spacing w:before="120" w:after="12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Никольский Н.М. История русской церкви. – 3-е изд. – М.: Политиздат, 1985. – 448с. (стр.241)</w:t>
      </w:r>
    </w:p>
    <w:p w:rsidR="008F6D59" w:rsidRPr="002D68DE" w:rsidRDefault="008F6D59" w:rsidP="002D68DE">
      <w:pPr>
        <w:pStyle w:val="aa"/>
        <w:numPr>
          <w:ilvl w:val="0"/>
          <w:numId w:val="5"/>
        </w:numPr>
        <w:spacing w:before="120" w:after="12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Осипов В.И. К вопросу о численности старообрядцев Калужской губернии в </w:t>
      </w:r>
      <w:r w:rsidRPr="002D68DE">
        <w:rPr>
          <w:rFonts w:ascii="Times New Roman" w:eastAsia="Times New Roman" w:hAnsi="Times New Roman" w:cs="Times New Roman"/>
          <w:sz w:val="24"/>
          <w:szCs w:val="24"/>
          <w:lang w:val="en-US"/>
        </w:rPr>
        <w:t>XIX</w:t>
      </w:r>
      <w:r w:rsidRPr="002D68DE">
        <w:rPr>
          <w:rFonts w:ascii="Times New Roman" w:eastAsia="Times New Roman" w:hAnsi="Times New Roman" w:cs="Times New Roman"/>
          <w:sz w:val="24"/>
          <w:szCs w:val="24"/>
        </w:rPr>
        <w:t xml:space="preserve"> – первом десятилетии ХХ вв./Старообрядчество: история, культура, современность/ М.,  №8 </w:t>
      </w:r>
      <w:r w:rsidR="000D3CD4" w:rsidRPr="002D68DE">
        <w:rPr>
          <w:rFonts w:ascii="Times New Roman" w:eastAsia="Times New Roman" w:hAnsi="Times New Roman" w:cs="Times New Roman"/>
          <w:sz w:val="24"/>
          <w:szCs w:val="24"/>
        </w:rPr>
        <w:t>–</w:t>
      </w:r>
      <w:r w:rsidRPr="002D68DE">
        <w:rPr>
          <w:rFonts w:ascii="Times New Roman" w:eastAsia="Times New Roman" w:hAnsi="Times New Roman" w:cs="Times New Roman"/>
          <w:sz w:val="24"/>
          <w:szCs w:val="24"/>
        </w:rPr>
        <w:t xml:space="preserve"> 2000</w:t>
      </w:r>
    </w:p>
    <w:p w:rsidR="000D3CD4" w:rsidRPr="002D68DE" w:rsidRDefault="000D3CD4" w:rsidP="002D68DE">
      <w:pPr>
        <w:pStyle w:val="aa"/>
        <w:numPr>
          <w:ilvl w:val="0"/>
          <w:numId w:val="5"/>
        </w:numPr>
        <w:spacing w:after="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Козлова Н.В. Купцы-старообрядцы в городах Европейской России в середине XVIII века // Отечественная история. 1999. № 4. С. 3–14.</w:t>
      </w:r>
    </w:p>
    <w:p w:rsidR="00B77EAE" w:rsidRPr="002D68DE" w:rsidRDefault="00B77EAE" w:rsidP="002D68DE">
      <w:pPr>
        <w:pStyle w:val="aa"/>
        <w:numPr>
          <w:ilvl w:val="0"/>
          <w:numId w:val="5"/>
        </w:numPr>
        <w:spacing w:before="120" w:after="120" w:line="360" w:lineRule="auto"/>
        <w:ind w:firstLine="851"/>
        <w:jc w:val="both"/>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 xml:space="preserve">Карнышев А.А. Взаимодействие религиозных и психолого-экономических установок в традициях и инновациях старообрядцев/ Журнал институциональных исследований. / Том 3, №4 – 2011 г. </w:t>
      </w:r>
    </w:p>
    <w:p w:rsidR="00B77EAE" w:rsidRPr="002D68DE" w:rsidRDefault="00B77EAE" w:rsidP="002D68DE">
      <w:pPr>
        <w:pStyle w:val="aa"/>
        <w:numPr>
          <w:ilvl w:val="0"/>
          <w:numId w:val="5"/>
        </w:numPr>
        <w:spacing w:after="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Керов В.В. Старообрядческое пр</w:t>
      </w:r>
      <w:r w:rsidR="006E32EB" w:rsidRPr="002D68DE">
        <w:rPr>
          <w:rFonts w:ascii="Times New Roman" w:hAnsi="Times New Roman" w:cs="Times New Roman"/>
          <w:sz w:val="24"/>
          <w:szCs w:val="24"/>
        </w:rPr>
        <w:t>едпринимательство: «мифы» и «ле</w:t>
      </w:r>
      <w:r w:rsidRPr="002D68DE">
        <w:rPr>
          <w:rFonts w:ascii="Times New Roman" w:hAnsi="Times New Roman" w:cs="Times New Roman"/>
          <w:sz w:val="24"/>
          <w:szCs w:val="24"/>
        </w:rPr>
        <w:t>генды» англо-американской историографии // Экономическая история.</w:t>
      </w:r>
      <w:r w:rsidR="002D12C6" w:rsidRPr="002D68DE">
        <w:rPr>
          <w:rFonts w:ascii="Times New Roman" w:hAnsi="Times New Roman" w:cs="Times New Roman"/>
          <w:sz w:val="24"/>
          <w:szCs w:val="24"/>
        </w:rPr>
        <w:t xml:space="preserve"> </w:t>
      </w:r>
      <w:r w:rsidRPr="002D68DE">
        <w:rPr>
          <w:rFonts w:ascii="Times New Roman" w:hAnsi="Times New Roman" w:cs="Times New Roman"/>
          <w:sz w:val="24"/>
          <w:szCs w:val="24"/>
        </w:rPr>
        <w:t>Обозрение / под ред. Л.И. Бородкина. Вып. 5. М., 2000. С. 82–86.</w:t>
      </w:r>
    </w:p>
    <w:p w:rsidR="002D12C6" w:rsidRPr="002D68DE" w:rsidRDefault="002D12C6" w:rsidP="002D68DE">
      <w:pPr>
        <w:pStyle w:val="aa"/>
        <w:numPr>
          <w:ilvl w:val="0"/>
          <w:numId w:val="5"/>
        </w:numPr>
        <w:spacing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Керов В.В.</w:t>
      </w:r>
      <w:r w:rsidR="006E32EB" w:rsidRPr="002D68DE">
        <w:rPr>
          <w:rFonts w:ascii="Times New Roman" w:hAnsi="Times New Roman" w:cs="Times New Roman"/>
          <w:sz w:val="24"/>
          <w:szCs w:val="24"/>
        </w:rPr>
        <w:t xml:space="preserve"> </w:t>
      </w:r>
      <w:r w:rsidRPr="002D68DE">
        <w:rPr>
          <w:rFonts w:ascii="Times New Roman" w:hAnsi="Times New Roman" w:cs="Times New Roman"/>
          <w:sz w:val="24"/>
          <w:szCs w:val="24"/>
        </w:rPr>
        <w:t>Конфессионально-этическая м</w:t>
      </w:r>
      <w:r w:rsidR="006E32EB" w:rsidRPr="002D68DE">
        <w:rPr>
          <w:rFonts w:ascii="Times New Roman" w:hAnsi="Times New Roman" w:cs="Times New Roman"/>
          <w:sz w:val="24"/>
          <w:szCs w:val="24"/>
        </w:rPr>
        <w:t>отивация хозяйствования старове</w:t>
      </w:r>
      <w:r w:rsidRPr="002D68DE">
        <w:rPr>
          <w:rFonts w:ascii="Times New Roman" w:hAnsi="Times New Roman" w:cs="Times New Roman"/>
          <w:sz w:val="24"/>
          <w:szCs w:val="24"/>
        </w:rPr>
        <w:t>ров в XVIII–XIX веках // Отечественная история. 2001. № 4. С. 18–40;</w:t>
      </w:r>
    </w:p>
    <w:p w:rsidR="002D12C6" w:rsidRPr="002D68DE" w:rsidRDefault="002D12C6" w:rsidP="002D68DE">
      <w:pPr>
        <w:pStyle w:val="aa"/>
        <w:numPr>
          <w:ilvl w:val="0"/>
          <w:numId w:val="5"/>
        </w:numPr>
        <w:spacing w:after="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Соболевская А.А. Духовные ист</w:t>
      </w:r>
      <w:r w:rsidR="006E32EB" w:rsidRPr="002D68DE">
        <w:rPr>
          <w:rFonts w:ascii="Times New Roman" w:hAnsi="Times New Roman" w:cs="Times New Roman"/>
          <w:sz w:val="24"/>
          <w:szCs w:val="24"/>
        </w:rPr>
        <w:t>оки старообрядческого предприни</w:t>
      </w:r>
      <w:r w:rsidRPr="002D68DE">
        <w:rPr>
          <w:rFonts w:ascii="Times New Roman" w:hAnsi="Times New Roman" w:cs="Times New Roman"/>
          <w:sz w:val="24"/>
          <w:szCs w:val="24"/>
        </w:rPr>
        <w:t>мательства // Вопросы экономики. 1993. № 8. С. 87–105</w:t>
      </w:r>
    </w:p>
    <w:p w:rsidR="00542545" w:rsidRPr="002D68DE" w:rsidRDefault="002D12C6" w:rsidP="002D68DE">
      <w:pPr>
        <w:pStyle w:val="aa"/>
        <w:numPr>
          <w:ilvl w:val="0"/>
          <w:numId w:val="5"/>
        </w:numPr>
        <w:spacing w:after="0"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Расков Д.Е. Стар</w:t>
      </w:r>
      <w:r w:rsidR="006E32EB" w:rsidRPr="002D68DE">
        <w:rPr>
          <w:rFonts w:ascii="Times New Roman" w:hAnsi="Times New Roman" w:cs="Times New Roman"/>
          <w:sz w:val="24"/>
          <w:szCs w:val="24"/>
        </w:rPr>
        <w:t>ообрядчество: картина мира и хо</w:t>
      </w:r>
      <w:r w:rsidRPr="002D68DE">
        <w:rPr>
          <w:rFonts w:ascii="Times New Roman" w:hAnsi="Times New Roman" w:cs="Times New Roman"/>
          <w:sz w:val="24"/>
          <w:szCs w:val="24"/>
        </w:rPr>
        <w:t>зяйственный стиль // Проблемы современной экономики. 2002. № 3–4.С. 76–79.</w:t>
      </w:r>
    </w:p>
    <w:p w:rsidR="002D12C6" w:rsidRPr="002D68DE" w:rsidRDefault="002D12C6" w:rsidP="002D68DE">
      <w:pPr>
        <w:pStyle w:val="aa"/>
        <w:numPr>
          <w:ilvl w:val="0"/>
          <w:numId w:val="5"/>
        </w:numPr>
        <w:spacing w:line="360" w:lineRule="auto"/>
        <w:ind w:firstLine="851"/>
        <w:rPr>
          <w:rFonts w:ascii="Times New Roman" w:eastAsia="Times New Roman" w:hAnsi="Times New Roman" w:cs="Times New Roman"/>
          <w:sz w:val="24"/>
          <w:szCs w:val="24"/>
        </w:rPr>
      </w:pPr>
      <w:r w:rsidRPr="002D68DE">
        <w:rPr>
          <w:rFonts w:ascii="Times New Roman" w:eastAsia="Times New Roman" w:hAnsi="Times New Roman" w:cs="Times New Roman"/>
          <w:sz w:val="24"/>
          <w:szCs w:val="24"/>
        </w:rPr>
        <w:t>Полежаева Е.А. К истории текстильных фабрик Боровского уезда // Боровские известия. – 2012 г. – вып.</w:t>
      </w:r>
      <w:r w:rsidR="006E32EB" w:rsidRPr="002D68DE">
        <w:rPr>
          <w:rFonts w:ascii="Times New Roman" w:eastAsia="Times New Roman" w:hAnsi="Times New Roman" w:cs="Times New Roman"/>
          <w:sz w:val="24"/>
          <w:szCs w:val="24"/>
        </w:rPr>
        <w:t xml:space="preserve"> </w:t>
      </w:r>
      <w:r w:rsidRPr="002D68DE">
        <w:rPr>
          <w:rFonts w:ascii="Times New Roman" w:eastAsia="Times New Roman" w:hAnsi="Times New Roman" w:cs="Times New Roman"/>
          <w:sz w:val="24"/>
          <w:szCs w:val="24"/>
        </w:rPr>
        <w:t xml:space="preserve">№ 60 – 61. </w:t>
      </w:r>
    </w:p>
    <w:p w:rsidR="006E32EB" w:rsidRPr="002D68DE" w:rsidRDefault="006E32EB" w:rsidP="002D68DE">
      <w:pPr>
        <w:pStyle w:val="aa"/>
        <w:numPr>
          <w:ilvl w:val="0"/>
          <w:numId w:val="5"/>
        </w:numPr>
        <w:spacing w:line="360" w:lineRule="auto"/>
        <w:ind w:firstLine="851"/>
        <w:rPr>
          <w:rFonts w:ascii="Times New Roman" w:hAnsi="Times New Roman" w:cs="Times New Roman"/>
          <w:sz w:val="24"/>
          <w:szCs w:val="24"/>
        </w:rPr>
      </w:pPr>
      <w:r w:rsidRPr="002D68DE">
        <w:rPr>
          <w:rFonts w:ascii="Times New Roman" w:hAnsi="Times New Roman" w:cs="Times New Roman"/>
          <w:sz w:val="24"/>
          <w:szCs w:val="24"/>
        </w:rPr>
        <w:t>А. А. Подмазов. Старообрядчество в системе экономического развития (к вопросу о религиозной детерминированности хозяйственной деятельности) //Из истории и культуры староверия. 2003. Рига. – вып.№3</w:t>
      </w:r>
    </w:p>
    <w:p w:rsidR="002D68DE" w:rsidRDefault="002D68DE" w:rsidP="002D68DE">
      <w:pPr>
        <w:spacing w:after="0" w:line="360" w:lineRule="auto"/>
        <w:ind w:left="1069" w:firstLine="851"/>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Pr="002D68DE" w:rsidRDefault="002D68DE" w:rsidP="002D68DE">
      <w:pPr>
        <w:rPr>
          <w:rFonts w:ascii="Times New Roman" w:hAnsi="Times New Roman" w:cs="Times New Roman"/>
          <w:sz w:val="24"/>
          <w:szCs w:val="24"/>
        </w:rPr>
      </w:pPr>
    </w:p>
    <w:p w:rsidR="002D68DE" w:rsidRDefault="002D68DE" w:rsidP="002D68DE">
      <w:pPr>
        <w:rPr>
          <w:rFonts w:ascii="Times New Roman" w:hAnsi="Times New Roman" w:cs="Times New Roman"/>
          <w:sz w:val="24"/>
          <w:szCs w:val="24"/>
        </w:rPr>
      </w:pPr>
    </w:p>
    <w:p w:rsidR="002D12C6" w:rsidRPr="002D68DE" w:rsidRDefault="002D12C6" w:rsidP="002D68DE">
      <w:pPr>
        <w:rPr>
          <w:rFonts w:ascii="Times New Roman" w:hAnsi="Times New Roman" w:cs="Times New Roman"/>
          <w:sz w:val="24"/>
          <w:szCs w:val="24"/>
        </w:rPr>
      </w:pPr>
    </w:p>
    <w:sectPr w:rsidR="002D12C6" w:rsidRPr="002D68DE" w:rsidSect="002D68DE">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538" w:rsidRDefault="00444538" w:rsidP="00ED18DE">
      <w:pPr>
        <w:spacing w:after="0" w:line="240" w:lineRule="auto"/>
      </w:pPr>
      <w:r>
        <w:separator/>
      </w:r>
    </w:p>
  </w:endnote>
  <w:endnote w:type="continuationSeparator" w:id="1">
    <w:p w:rsidR="00444538" w:rsidRDefault="00444538" w:rsidP="00ED18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538" w:rsidRDefault="00444538" w:rsidP="00ED18DE">
      <w:pPr>
        <w:spacing w:after="0" w:line="240" w:lineRule="auto"/>
      </w:pPr>
      <w:r>
        <w:separator/>
      </w:r>
    </w:p>
  </w:footnote>
  <w:footnote w:type="continuationSeparator" w:id="1">
    <w:p w:rsidR="00444538" w:rsidRDefault="00444538" w:rsidP="00ED18DE">
      <w:pPr>
        <w:spacing w:after="0" w:line="240" w:lineRule="auto"/>
      </w:pPr>
      <w:r>
        <w:continuationSeparator/>
      </w:r>
    </w:p>
  </w:footnote>
  <w:footnote w:id="2">
    <w:p w:rsidR="00542545" w:rsidRPr="00186EAD" w:rsidRDefault="00542545" w:rsidP="00542545">
      <w:pPr>
        <w:pStyle w:val="ab"/>
        <w:jc w:val="both"/>
        <w:rPr>
          <w:i/>
          <w:sz w:val="24"/>
          <w:szCs w:val="24"/>
        </w:rPr>
      </w:pPr>
      <w:r>
        <w:rPr>
          <w:rStyle w:val="ad"/>
        </w:rPr>
        <w:t>*</w:t>
      </w:r>
      <w:r>
        <w:t xml:space="preserve"> </w:t>
      </w:r>
      <w:r w:rsidRPr="00186EAD">
        <w:rPr>
          <w:rFonts w:ascii="Times New Roman" w:hAnsi="Times New Roman" w:cs="Times New Roman"/>
          <w:i/>
          <w:sz w:val="24"/>
          <w:szCs w:val="24"/>
        </w:rPr>
        <w:t>Здесь следует уточнить, что из 171 промышленного заведения в Боровском уезде 98 числились как  ткацкие фабрики, к которым, согласно архивным данным, относились даже небольшие домашние ткацкие станки.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C3BBD"/>
    <w:multiLevelType w:val="hybridMultilevel"/>
    <w:tmpl w:val="0972BEB2"/>
    <w:lvl w:ilvl="0" w:tplc="84E25C1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9236D18"/>
    <w:multiLevelType w:val="hybridMultilevel"/>
    <w:tmpl w:val="49EAE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01958AF"/>
    <w:multiLevelType w:val="hybridMultilevel"/>
    <w:tmpl w:val="03902598"/>
    <w:lvl w:ilvl="0" w:tplc="218E939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365F23C1"/>
    <w:multiLevelType w:val="hybridMultilevel"/>
    <w:tmpl w:val="65F845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895689A"/>
    <w:multiLevelType w:val="hybridMultilevel"/>
    <w:tmpl w:val="657C9D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3A0D3C8E"/>
    <w:multiLevelType w:val="hybridMultilevel"/>
    <w:tmpl w:val="CBE00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B2E1256"/>
    <w:multiLevelType w:val="hybridMultilevel"/>
    <w:tmpl w:val="B90457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B291C49"/>
    <w:multiLevelType w:val="hybridMultilevel"/>
    <w:tmpl w:val="0D582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2A4AE5"/>
    <w:multiLevelType w:val="hybridMultilevel"/>
    <w:tmpl w:val="C01472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1792576"/>
    <w:multiLevelType w:val="hybridMultilevel"/>
    <w:tmpl w:val="C292F4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25804B7"/>
    <w:multiLevelType w:val="hybridMultilevel"/>
    <w:tmpl w:val="0964B898"/>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4"/>
  </w:num>
  <w:num w:numId="3">
    <w:abstractNumId w:val="10"/>
  </w:num>
  <w:num w:numId="4">
    <w:abstractNumId w:val="0"/>
  </w:num>
  <w:num w:numId="5">
    <w:abstractNumId w:val="5"/>
  </w:num>
  <w:num w:numId="6">
    <w:abstractNumId w:val="9"/>
  </w:num>
  <w:num w:numId="7">
    <w:abstractNumId w:val="8"/>
  </w:num>
  <w:num w:numId="8">
    <w:abstractNumId w:val="7"/>
  </w:num>
  <w:num w:numId="9">
    <w:abstractNumId w:val="6"/>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3"/>
  <w:defaultTabStop w:val="708"/>
  <w:characterSpacingControl w:val="doNotCompress"/>
  <w:footnotePr>
    <w:footnote w:id="0"/>
    <w:footnote w:id="1"/>
  </w:footnotePr>
  <w:endnotePr>
    <w:endnote w:id="0"/>
    <w:endnote w:id="1"/>
  </w:endnotePr>
  <w:compat>
    <w:useFELayout/>
  </w:compat>
  <w:rsids>
    <w:rsidRoot w:val="00D004E4"/>
    <w:rsid w:val="000003E3"/>
    <w:rsid w:val="00010183"/>
    <w:rsid w:val="00011425"/>
    <w:rsid w:val="000141C8"/>
    <w:rsid w:val="00064709"/>
    <w:rsid w:val="00096FB5"/>
    <w:rsid w:val="000A28CE"/>
    <w:rsid w:val="000B3B7A"/>
    <w:rsid w:val="000B5EDE"/>
    <w:rsid w:val="000D3CD4"/>
    <w:rsid w:val="000F3EBB"/>
    <w:rsid w:val="0011657E"/>
    <w:rsid w:val="0013653A"/>
    <w:rsid w:val="00140BFD"/>
    <w:rsid w:val="0018203E"/>
    <w:rsid w:val="00186EAD"/>
    <w:rsid w:val="001B7F41"/>
    <w:rsid w:val="001C0410"/>
    <w:rsid w:val="001D472A"/>
    <w:rsid w:val="001D6D33"/>
    <w:rsid w:val="001F4219"/>
    <w:rsid w:val="001F654F"/>
    <w:rsid w:val="00207413"/>
    <w:rsid w:val="00215782"/>
    <w:rsid w:val="00281DF2"/>
    <w:rsid w:val="002846DB"/>
    <w:rsid w:val="0029036D"/>
    <w:rsid w:val="002B7F52"/>
    <w:rsid w:val="002D12C6"/>
    <w:rsid w:val="002D68DE"/>
    <w:rsid w:val="00321CE8"/>
    <w:rsid w:val="00343903"/>
    <w:rsid w:val="003C290D"/>
    <w:rsid w:val="003F3843"/>
    <w:rsid w:val="003F6B41"/>
    <w:rsid w:val="00441236"/>
    <w:rsid w:val="00444538"/>
    <w:rsid w:val="0045219C"/>
    <w:rsid w:val="004A7C3C"/>
    <w:rsid w:val="004A7D33"/>
    <w:rsid w:val="004C08C3"/>
    <w:rsid w:val="004D3E99"/>
    <w:rsid w:val="004F22EB"/>
    <w:rsid w:val="00541EDB"/>
    <w:rsid w:val="00542545"/>
    <w:rsid w:val="00586568"/>
    <w:rsid w:val="005A090F"/>
    <w:rsid w:val="005A25C8"/>
    <w:rsid w:val="005B1A93"/>
    <w:rsid w:val="005B28A9"/>
    <w:rsid w:val="005C6CEB"/>
    <w:rsid w:val="00600FFE"/>
    <w:rsid w:val="00604D88"/>
    <w:rsid w:val="0060608E"/>
    <w:rsid w:val="006262B0"/>
    <w:rsid w:val="006368F8"/>
    <w:rsid w:val="0066706D"/>
    <w:rsid w:val="00683BE4"/>
    <w:rsid w:val="006B14FA"/>
    <w:rsid w:val="006D3BEB"/>
    <w:rsid w:val="006E32EB"/>
    <w:rsid w:val="006F1B32"/>
    <w:rsid w:val="006F54B6"/>
    <w:rsid w:val="007267FC"/>
    <w:rsid w:val="007474B0"/>
    <w:rsid w:val="00761AA6"/>
    <w:rsid w:val="00761F6C"/>
    <w:rsid w:val="007626B6"/>
    <w:rsid w:val="007717C7"/>
    <w:rsid w:val="007D75B8"/>
    <w:rsid w:val="007D763B"/>
    <w:rsid w:val="007F01EF"/>
    <w:rsid w:val="00844CCF"/>
    <w:rsid w:val="00864575"/>
    <w:rsid w:val="008B6A12"/>
    <w:rsid w:val="008C7FCC"/>
    <w:rsid w:val="008F33C6"/>
    <w:rsid w:val="008F6D59"/>
    <w:rsid w:val="00924750"/>
    <w:rsid w:val="00973FA5"/>
    <w:rsid w:val="009A2ECF"/>
    <w:rsid w:val="009C63A5"/>
    <w:rsid w:val="00A11936"/>
    <w:rsid w:val="00A11E51"/>
    <w:rsid w:val="00A35343"/>
    <w:rsid w:val="00AA1183"/>
    <w:rsid w:val="00AA6FBE"/>
    <w:rsid w:val="00AC40F9"/>
    <w:rsid w:val="00AE77F9"/>
    <w:rsid w:val="00B019EB"/>
    <w:rsid w:val="00B2055A"/>
    <w:rsid w:val="00B32DFB"/>
    <w:rsid w:val="00B4104C"/>
    <w:rsid w:val="00B66C7E"/>
    <w:rsid w:val="00B77EAE"/>
    <w:rsid w:val="00BE2D71"/>
    <w:rsid w:val="00C02F3E"/>
    <w:rsid w:val="00C83548"/>
    <w:rsid w:val="00CA1622"/>
    <w:rsid w:val="00D004E4"/>
    <w:rsid w:val="00D50074"/>
    <w:rsid w:val="00DD1B74"/>
    <w:rsid w:val="00DE1DCE"/>
    <w:rsid w:val="00E02F6A"/>
    <w:rsid w:val="00E3196F"/>
    <w:rsid w:val="00E4614E"/>
    <w:rsid w:val="00E8609D"/>
    <w:rsid w:val="00ED0722"/>
    <w:rsid w:val="00ED18DE"/>
    <w:rsid w:val="00EF5395"/>
    <w:rsid w:val="00F84FA1"/>
    <w:rsid w:val="00F860E1"/>
    <w:rsid w:val="00FA1758"/>
    <w:rsid w:val="00FB641B"/>
    <w:rsid w:val="00FE03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410"/>
  </w:style>
  <w:style w:type="paragraph" w:styleId="1">
    <w:name w:val="heading 1"/>
    <w:basedOn w:val="a"/>
    <w:link w:val="10"/>
    <w:uiPriority w:val="9"/>
    <w:qFormat/>
    <w:rsid w:val="00D004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04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004E4"/>
  </w:style>
  <w:style w:type="character" w:customStyle="1" w:styleId="10">
    <w:name w:val="Заголовок 1 Знак"/>
    <w:basedOn w:val="a0"/>
    <w:link w:val="1"/>
    <w:uiPriority w:val="9"/>
    <w:rsid w:val="00D004E4"/>
    <w:rPr>
      <w:rFonts w:ascii="Times New Roman" w:eastAsia="Times New Roman" w:hAnsi="Times New Roman" w:cs="Times New Roman"/>
      <w:b/>
      <w:bCs/>
      <w:kern w:val="36"/>
      <w:sz w:val="48"/>
      <w:szCs w:val="48"/>
    </w:rPr>
  </w:style>
  <w:style w:type="character" w:styleId="a4">
    <w:name w:val="Hyperlink"/>
    <w:basedOn w:val="a0"/>
    <w:uiPriority w:val="99"/>
    <w:unhideWhenUsed/>
    <w:rsid w:val="00D004E4"/>
    <w:rPr>
      <w:color w:val="0000FF"/>
      <w:u w:val="single"/>
    </w:rPr>
  </w:style>
  <w:style w:type="character" w:styleId="a5">
    <w:name w:val="Emphasis"/>
    <w:basedOn w:val="a0"/>
    <w:uiPriority w:val="20"/>
    <w:qFormat/>
    <w:rsid w:val="00D004E4"/>
    <w:rPr>
      <w:i/>
      <w:iCs/>
    </w:rPr>
  </w:style>
  <w:style w:type="character" w:customStyle="1" w:styleId="authortitle">
    <w:name w:val="author_title"/>
    <w:basedOn w:val="a0"/>
    <w:rsid w:val="00D004E4"/>
  </w:style>
  <w:style w:type="paragraph" w:styleId="z-">
    <w:name w:val="HTML Top of Form"/>
    <w:basedOn w:val="a"/>
    <w:next w:val="a"/>
    <w:link w:val="z-0"/>
    <w:hidden/>
    <w:uiPriority w:val="99"/>
    <w:semiHidden/>
    <w:unhideWhenUsed/>
    <w:rsid w:val="00D004E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D004E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D004E4"/>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D004E4"/>
    <w:rPr>
      <w:rFonts w:ascii="Arial" w:eastAsia="Times New Roman" w:hAnsi="Arial" w:cs="Arial"/>
      <w:vanish/>
      <w:sz w:val="16"/>
      <w:szCs w:val="16"/>
    </w:rPr>
  </w:style>
  <w:style w:type="character" w:styleId="a6">
    <w:name w:val="Strong"/>
    <w:basedOn w:val="a0"/>
    <w:uiPriority w:val="22"/>
    <w:qFormat/>
    <w:rsid w:val="00D004E4"/>
    <w:rPr>
      <w:b/>
      <w:bCs/>
    </w:rPr>
  </w:style>
  <w:style w:type="character" w:customStyle="1" w:styleId="b-share-form-button">
    <w:name w:val="b-share-form-button"/>
    <w:basedOn w:val="a0"/>
    <w:rsid w:val="00D004E4"/>
  </w:style>
  <w:style w:type="paragraph" w:customStyle="1" w:styleId="hc">
    <w:name w:val="hc"/>
    <w:basedOn w:val="a"/>
    <w:rsid w:val="00D004E4"/>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D004E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004E4"/>
    <w:rPr>
      <w:rFonts w:ascii="Tahoma" w:hAnsi="Tahoma" w:cs="Tahoma"/>
      <w:sz w:val="16"/>
      <w:szCs w:val="16"/>
    </w:rPr>
  </w:style>
  <w:style w:type="table" w:styleId="a9">
    <w:name w:val="Table Grid"/>
    <w:basedOn w:val="a1"/>
    <w:uiPriority w:val="59"/>
    <w:rsid w:val="00FA17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List Paragraph"/>
    <w:basedOn w:val="a"/>
    <w:uiPriority w:val="34"/>
    <w:qFormat/>
    <w:rsid w:val="006F54B6"/>
    <w:pPr>
      <w:ind w:left="720"/>
      <w:contextualSpacing/>
    </w:pPr>
  </w:style>
  <w:style w:type="paragraph" w:styleId="ab">
    <w:name w:val="footnote text"/>
    <w:basedOn w:val="a"/>
    <w:link w:val="ac"/>
    <w:uiPriority w:val="99"/>
    <w:semiHidden/>
    <w:unhideWhenUsed/>
    <w:rsid w:val="00ED18DE"/>
    <w:pPr>
      <w:spacing w:after="0" w:line="240" w:lineRule="auto"/>
    </w:pPr>
    <w:rPr>
      <w:sz w:val="20"/>
      <w:szCs w:val="20"/>
    </w:rPr>
  </w:style>
  <w:style w:type="character" w:customStyle="1" w:styleId="ac">
    <w:name w:val="Текст сноски Знак"/>
    <w:basedOn w:val="a0"/>
    <w:link w:val="ab"/>
    <w:uiPriority w:val="99"/>
    <w:semiHidden/>
    <w:rsid w:val="00ED18DE"/>
    <w:rPr>
      <w:sz w:val="20"/>
      <w:szCs w:val="20"/>
    </w:rPr>
  </w:style>
  <w:style w:type="character" w:styleId="ad">
    <w:name w:val="footnote reference"/>
    <w:basedOn w:val="a0"/>
    <w:uiPriority w:val="99"/>
    <w:semiHidden/>
    <w:unhideWhenUsed/>
    <w:rsid w:val="00ED18DE"/>
    <w:rPr>
      <w:vertAlign w:val="superscript"/>
    </w:rPr>
  </w:style>
</w:styles>
</file>

<file path=word/webSettings.xml><?xml version="1.0" encoding="utf-8"?>
<w:webSettings xmlns:r="http://schemas.openxmlformats.org/officeDocument/2006/relationships" xmlns:w="http://schemas.openxmlformats.org/wordprocessingml/2006/main">
  <w:divs>
    <w:div w:id="504709673">
      <w:bodyDiv w:val="1"/>
      <w:marLeft w:val="0"/>
      <w:marRight w:val="0"/>
      <w:marTop w:val="0"/>
      <w:marBottom w:val="0"/>
      <w:divBdr>
        <w:top w:val="none" w:sz="0" w:space="0" w:color="auto"/>
        <w:left w:val="none" w:sz="0" w:space="0" w:color="auto"/>
        <w:bottom w:val="none" w:sz="0" w:space="0" w:color="auto"/>
        <w:right w:val="none" w:sz="0" w:space="0" w:color="auto"/>
      </w:divBdr>
      <w:divsChild>
        <w:div w:id="1267007690">
          <w:marLeft w:val="0"/>
          <w:marRight w:val="0"/>
          <w:marTop w:val="0"/>
          <w:marBottom w:val="0"/>
          <w:divBdr>
            <w:top w:val="none" w:sz="0" w:space="0" w:color="auto"/>
            <w:left w:val="none" w:sz="0" w:space="0" w:color="auto"/>
            <w:bottom w:val="none" w:sz="0" w:space="0" w:color="auto"/>
            <w:right w:val="none" w:sz="0" w:space="0" w:color="auto"/>
          </w:divBdr>
        </w:div>
        <w:div w:id="668294178">
          <w:marLeft w:val="0"/>
          <w:marRight w:val="0"/>
          <w:marTop w:val="0"/>
          <w:marBottom w:val="0"/>
          <w:divBdr>
            <w:top w:val="none" w:sz="0" w:space="0" w:color="auto"/>
            <w:left w:val="none" w:sz="0" w:space="0" w:color="auto"/>
            <w:bottom w:val="none" w:sz="0" w:space="0" w:color="auto"/>
            <w:right w:val="none" w:sz="0" w:space="0" w:color="auto"/>
          </w:divBdr>
          <w:divsChild>
            <w:div w:id="257443822">
              <w:marLeft w:val="0"/>
              <w:marRight w:val="0"/>
              <w:marTop w:val="0"/>
              <w:marBottom w:val="0"/>
              <w:divBdr>
                <w:top w:val="none" w:sz="0" w:space="0" w:color="auto"/>
                <w:left w:val="none" w:sz="0" w:space="0" w:color="auto"/>
                <w:bottom w:val="none" w:sz="0" w:space="0" w:color="auto"/>
                <w:right w:val="none" w:sz="0" w:space="0" w:color="auto"/>
              </w:divBdr>
              <w:divsChild>
                <w:div w:id="1477063957">
                  <w:marLeft w:val="0"/>
                  <w:marRight w:val="0"/>
                  <w:marTop w:val="0"/>
                  <w:marBottom w:val="0"/>
                  <w:divBdr>
                    <w:top w:val="none" w:sz="0" w:space="0" w:color="auto"/>
                    <w:left w:val="none" w:sz="0" w:space="0" w:color="auto"/>
                    <w:bottom w:val="none" w:sz="0" w:space="0" w:color="auto"/>
                    <w:right w:val="none" w:sz="0" w:space="0" w:color="auto"/>
                  </w:divBdr>
                  <w:divsChild>
                    <w:div w:id="132234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418280">
              <w:marLeft w:val="0"/>
              <w:marRight w:val="0"/>
              <w:marTop w:val="0"/>
              <w:marBottom w:val="0"/>
              <w:divBdr>
                <w:top w:val="none" w:sz="0" w:space="0" w:color="auto"/>
                <w:left w:val="none" w:sz="0" w:space="0" w:color="auto"/>
                <w:bottom w:val="none" w:sz="0" w:space="0" w:color="auto"/>
                <w:right w:val="none" w:sz="0" w:space="0" w:color="auto"/>
              </w:divBdr>
              <w:divsChild>
                <w:div w:id="364138121">
                  <w:marLeft w:val="0"/>
                  <w:marRight w:val="0"/>
                  <w:marTop w:val="0"/>
                  <w:marBottom w:val="0"/>
                  <w:divBdr>
                    <w:top w:val="none" w:sz="0" w:space="0" w:color="auto"/>
                    <w:left w:val="none" w:sz="0" w:space="0" w:color="auto"/>
                    <w:bottom w:val="none" w:sz="0" w:space="0" w:color="auto"/>
                    <w:right w:val="none" w:sz="0" w:space="0" w:color="auto"/>
                  </w:divBdr>
                </w:div>
                <w:div w:id="1120488287">
                  <w:marLeft w:val="0"/>
                  <w:marRight w:val="0"/>
                  <w:marTop w:val="0"/>
                  <w:marBottom w:val="0"/>
                  <w:divBdr>
                    <w:top w:val="none" w:sz="0" w:space="0" w:color="auto"/>
                    <w:left w:val="none" w:sz="0" w:space="0" w:color="auto"/>
                    <w:bottom w:val="none" w:sz="0" w:space="0" w:color="auto"/>
                    <w:right w:val="none" w:sz="0" w:space="0" w:color="auto"/>
                  </w:divBdr>
                  <w:divsChild>
                    <w:div w:id="195363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833427">
      <w:bodyDiv w:val="1"/>
      <w:marLeft w:val="0"/>
      <w:marRight w:val="0"/>
      <w:marTop w:val="0"/>
      <w:marBottom w:val="0"/>
      <w:divBdr>
        <w:top w:val="none" w:sz="0" w:space="0" w:color="auto"/>
        <w:left w:val="none" w:sz="0" w:space="0" w:color="auto"/>
        <w:bottom w:val="none" w:sz="0" w:space="0" w:color="auto"/>
        <w:right w:val="none" w:sz="0" w:space="0" w:color="auto"/>
      </w:divBdr>
    </w:div>
    <w:div w:id="122179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a-bal@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
  <c:chart>
    <c:view3D>
      <c:rAngAx val="1"/>
    </c:view3D>
    <c:plotArea>
      <c:layout/>
      <c:bar3DChart>
        <c:barDir val="col"/>
        <c:grouping val="stacked"/>
        <c:ser>
          <c:idx val="0"/>
          <c:order val="0"/>
          <c:tx>
            <c:strRef>
              <c:f>Лист1!$B$1</c:f>
              <c:strCache>
                <c:ptCount val="1"/>
                <c:pt idx="0">
                  <c:v>мужского пола</c:v>
                </c:pt>
              </c:strCache>
            </c:strRef>
          </c:tx>
          <c:cat>
            <c:strRef>
              <c:f>Лист1!$A$2:$A$12</c:f>
              <c:strCache>
                <c:ptCount val="11"/>
                <c:pt idx="0">
                  <c:v>Боровский</c:v>
                </c:pt>
                <c:pt idx="1">
                  <c:v>Жиздринский</c:v>
                </c:pt>
                <c:pt idx="2">
                  <c:v>Калужский</c:v>
                </c:pt>
                <c:pt idx="3">
                  <c:v>Козельский</c:v>
                </c:pt>
                <c:pt idx="4">
                  <c:v>Лихвинский</c:v>
                </c:pt>
                <c:pt idx="5">
                  <c:v>Малоярославецкий</c:v>
                </c:pt>
                <c:pt idx="6">
                  <c:v>Медынский</c:v>
                </c:pt>
                <c:pt idx="7">
                  <c:v>Мещевский</c:v>
                </c:pt>
                <c:pt idx="8">
                  <c:v>Мосальский</c:v>
                </c:pt>
                <c:pt idx="9">
                  <c:v>Перемышльский</c:v>
                </c:pt>
                <c:pt idx="10">
                  <c:v>Тарусский</c:v>
                </c:pt>
              </c:strCache>
            </c:strRef>
          </c:cat>
          <c:val>
            <c:numRef>
              <c:f>Лист1!$B$2:$B$12</c:f>
              <c:numCache>
                <c:formatCode>General</c:formatCode>
                <c:ptCount val="11"/>
                <c:pt idx="0">
                  <c:v>30066</c:v>
                </c:pt>
                <c:pt idx="1">
                  <c:v>81015</c:v>
                </c:pt>
                <c:pt idx="2">
                  <c:v>47186</c:v>
                </c:pt>
                <c:pt idx="3">
                  <c:v>46970</c:v>
                </c:pt>
                <c:pt idx="4">
                  <c:v>29256</c:v>
                </c:pt>
                <c:pt idx="5">
                  <c:v>24045</c:v>
                </c:pt>
                <c:pt idx="6">
                  <c:v>51429</c:v>
                </c:pt>
                <c:pt idx="7">
                  <c:v>50726</c:v>
                </c:pt>
                <c:pt idx="8">
                  <c:v>62251</c:v>
                </c:pt>
                <c:pt idx="9">
                  <c:v>25676</c:v>
                </c:pt>
                <c:pt idx="10">
                  <c:v>28906</c:v>
                </c:pt>
              </c:numCache>
            </c:numRef>
          </c:val>
        </c:ser>
        <c:ser>
          <c:idx val="1"/>
          <c:order val="1"/>
          <c:tx>
            <c:strRef>
              <c:f>Лист1!$C$1</c:f>
              <c:strCache>
                <c:ptCount val="1"/>
                <c:pt idx="0">
                  <c:v>женского пола</c:v>
                </c:pt>
              </c:strCache>
            </c:strRef>
          </c:tx>
          <c:cat>
            <c:strRef>
              <c:f>Лист1!$A$2:$A$12</c:f>
              <c:strCache>
                <c:ptCount val="11"/>
                <c:pt idx="0">
                  <c:v>Боровский</c:v>
                </c:pt>
                <c:pt idx="1">
                  <c:v>Жиздринский</c:v>
                </c:pt>
                <c:pt idx="2">
                  <c:v>Калужский</c:v>
                </c:pt>
                <c:pt idx="3">
                  <c:v>Козельский</c:v>
                </c:pt>
                <c:pt idx="4">
                  <c:v>Лихвинский</c:v>
                </c:pt>
                <c:pt idx="5">
                  <c:v>Малоярославецкий</c:v>
                </c:pt>
                <c:pt idx="6">
                  <c:v>Медынский</c:v>
                </c:pt>
                <c:pt idx="7">
                  <c:v>Мещевский</c:v>
                </c:pt>
                <c:pt idx="8">
                  <c:v>Мосальский</c:v>
                </c:pt>
                <c:pt idx="9">
                  <c:v>Перемышльский</c:v>
                </c:pt>
                <c:pt idx="10">
                  <c:v>Тарусский</c:v>
                </c:pt>
              </c:strCache>
            </c:strRef>
          </c:cat>
          <c:val>
            <c:numRef>
              <c:f>Лист1!$C$2:$C$12</c:f>
              <c:numCache>
                <c:formatCode>General</c:formatCode>
                <c:ptCount val="11"/>
                <c:pt idx="0">
                  <c:v>33161</c:v>
                </c:pt>
                <c:pt idx="1">
                  <c:v>81885</c:v>
                </c:pt>
                <c:pt idx="2">
                  <c:v>46030</c:v>
                </c:pt>
                <c:pt idx="3">
                  <c:v>52575</c:v>
                </c:pt>
                <c:pt idx="4">
                  <c:v>30630</c:v>
                </c:pt>
                <c:pt idx="5">
                  <c:v>23978</c:v>
                </c:pt>
                <c:pt idx="6">
                  <c:v>55636</c:v>
                </c:pt>
                <c:pt idx="7">
                  <c:v>50324</c:v>
                </c:pt>
                <c:pt idx="8">
                  <c:v>69337</c:v>
                </c:pt>
                <c:pt idx="9">
                  <c:v>28531</c:v>
                </c:pt>
                <c:pt idx="10">
                  <c:v>29599</c:v>
                </c:pt>
              </c:numCache>
            </c:numRef>
          </c:val>
        </c:ser>
        <c:shape val="box"/>
        <c:axId val="86169088"/>
        <c:axId val="86171008"/>
        <c:axId val="0"/>
      </c:bar3DChart>
      <c:catAx>
        <c:axId val="86169088"/>
        <c:scaling>
          <c:orientation val="minMax"/>
        </c:scaling>
        <c:axPos val="b"/>
        <c:tickLblPos val="nextTo"/>
        <c:crossAx val="86171008"/>
        <c:crosses val="autoZero"/>
        <c:auto val="1"/>
        <c:lblAlgn val="ctr"/>
        <c:lblOffset val="100"/>
      </c:catAx>
      <c:valAx>
        <c:axId val="86171008"/>
        <c:scaling>
          <c:orientation val="minMax"/>
        </c:scaling>
        <c:axPos val="l"/>
        <c:majorGridlines/>
        <c:numFmt formatCode="General" sourceLinked="1"/>
        <c:tickLblPos val="nextTo"/>
        <c:crossAx val="8616908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barChart>
        <c:barDir val="col"/>
        <c:grouping val="stacked"/>
        <c:ser>
          <c:idx val="0"/>
          <c:order val="0"/>
          <c:tx>
            <c:strRef>
              <c:f>Лист1!$B$1</c:f>
              <c:strCache>
                <c:ptCount val="1"/>
                <c:pt idx="0">
                  <c:v>Кол-во заводов</c:v>
                </c:pt>
              </c:strCache>
            </c:strRef>
          </c:tx>
          <c:cat>
            <c:strRef>
              <c:f>Лист1!$A$2:$A$12</c:f>
              <c:strCache>
                <c:ptCount val="11"/>
                <c:pt idx="0">
                  <c:v>Боровский</c:v>
                </c:pt>
                <c:pt idx="1">
                  <c:v>Жиздринский</c:v>
                </c:pt>
                <c:pt idx="2">
                  <c:v>Калужский</c:v>
                </c:pt>
                <c:pt idx="3">
                  <c:v>Козельский</c:v>
                </c:pt>
                <c:pt idx="4">
                  <c:v>Лихвинский</c:v>
                </c:pt>
                <c:pt idx="5">
                  <c:v>Малоярославецкий</c:v>
                </c:pt>
                <c:pt idx="6">
                  <c:v>Медынский</c:v>
                </c:pt>
                <c:pt idx="7">
                  <c:v>Мещовский</c:v>
                </c:pt>
                <c:pt idx="8">
                  <c:v>Мосальский</c:v>
                </c:pt>
                <c:pt idx="9">
                  <c:v>Перемышльский</c:v>
                </c:pt>
                <c:pt idx="10">
                  <c:v>Таруский</c:v>
                </c:pt>
              </c:strCache>
            </c:strRef>
          </c:cat>
          <c:val>
            <c:numRef>
              <c:f>Лист1!$B$2:$B$12</c:f>
              <c:numCache>
                <c:formatCode>General</c:formatCode>
                <c:ptCount val="11"/>
                <c:pt idx="0">
                  <c:v>68</c:v>
                </c:pt>
                <c:pt idx="1">
                  <c:v>39</c:v>
                </c:pt>
                <c:pt idx="2">
                  <c:v>15</c:v>
                </c:pt>
                <c:pt idx="3">
                  <c:v>27</c:v>
                </c:pt>
                <c:pt idx="4">
                  <c:v>17</c:v>
                </c:pt>
                <c:pt idx="5">
                  <c:v>8</c:v>
                </c:pt>
                <c:pt idx="6">
                  <c:v>75</c:v>
                </c:pt>
                <c:pt idx="7">
                  <c:v>15</c:v>
                </c:pt>
                <c:pt idx="8">
                  <c:v>23</c:v>
                </c:pt>
                <c:pt idx="9">
                  <c:v>11</c:v>
                </c:pt>
                <c:pt idx="10">
                  <c:v>14</c:v>
                </c:pt>
              </c:numCache>
            </c:numRef>
          </c:val>
        </c:ser>
        <c:ser>
          <c:idx val="1"/>
          <c:order val="1"/>
          <c:tx>
            <c:strRef>
              <c:f>Лист1!$C$1</c:f>
              <c:strCache>
                <c:ptCount val="1"/>
                <c:pt idx="0">
                  <c:v>Кол-во фабрик </c:v>
                </c:pt>
              </c:strCache>
            </c:strRef>
          </c:tx>
          <c:cat>
            <c:strRef>
              <c:f>Лист1!$A$2:$A$12</c:f>
              <c:strCache>
                <c:ptCount val="11"/>
                <c:pt idx="0">
                  <c:v>Боровский</c:v>
                </c:pt>
                <c:pt idx="1">
                  <c:v>Жиздринский</c:v>
                </c:pt>
                <c:pt idx="2">
                  <c:v>Калужский</c:v>
                </c:pt>
                <c:pt idx="3">
                  <c:v>Козельский</c:v>
                </c:pt>
                <c:pt idx="4">
                  <c:v>Лихвинский</c:v>
                </c:pt>
                <c:pt idx="5">
                  <c:v>Малоярославецкий</c:v>
                </c:pt>
                <c:pt idx="6">
                  <c:v>Медынский</c:v>
                </c:pt>
                <c:pt idx="7">
                  <c:v>Мещовский</c:v>
                </c:pt>
                <c:pt idx="8">
                  <c:v>Мосальский</c:v>
                </c:pt>
                <c:pt idx="9">
                  <c:v>Перемышльский</c:v>
                </c:pt>
                <c:pt idx="10">
                  <c:v>Таруский</c:v>
                </c:pt>
              </c:strCache>
            </c:strRef>
          </c:cat>
          <c:val>
            <c:numRef>
              <c:f>Лист1!$C$2:$C$12</c:f>
              <c:numCache>
                <c:formatCode>General</c:formatCode>
                <c:ptCount val="11"/>
                <c:pt idx="0">
                  <c:v>103</c:v>
                </c:pt>
                <c:pt idx="1">
                  <c:v>12</c:v>
                </c:pt>
                <c:pt idx="2">
                  <c:v>9</c:v>
                </c:pt>
                <c:pt idx="3">
                  <c:v>1</c:v>
                </c:pt>
                <c:pt idx="4">
                  <c:v>2</c:v>
                </c:pt>
                <c:pt idx="5">
                  <c:v>57</c:v>
                </c:pt>
                <c:pt idx="6">
                  <c:v>17</c:v>
                </c:pt>
                <c:pt idx="7">
                  <c:v>0</c:v>
                </c:pt>
                <c:pt idx="8">
                  <c:v>6</c:v>
                </c:pt>
                <c:pt idx="9">
                  <c:v>0</c:v>
                </c:pt>
                <c:pt idx="10">
                  <c:v>12</c:v>
                </c:pt>
              </c:numCache>
            </c:numRef>
          </c:val>
        </c:ser>
        <c:overlap val="100"/>
        <c:axId val="87850368"/>
        <c:axId val="88196224"/>
      </c:barChart>
      <c:catAx>
        <c:axId val="87850368"/>
        <c:scaling>
          <c:orientation val="minMax"/>
        </c:scaling>
        <c:axPos val="b"/>
        <c:tickLblPos val="nextTo"/>
        <c:crossAx val="88196224"/>
        <c:crosses val="autoZero"/>
        <c:auto val="1"/>
        <c:lblAlgn val="ctr"/>
        <c:lblOffset val="100"/>
      </c:catAx>
      <c:valAx>
        <c:axId val="88196224"/>
        <c:scaling>
          <c:orientation val="minMax"/>
        </c:scaling>
        <c:axPos val="l"/>
        <c:majorGridlines/>
        <c:numFmt formatCode="General" sourceLinked="1"/>
        <c:tickLblPos val="nextTo"/>
        <c:crossAx val="87850368"/>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7686C-BD23-41C8-8511-AE02DAA4B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Pages>
  <Words>2124</Words>
  <Characters>12110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2015-11-16T15:55:00Z</cp:lastPrinted>
  <dcterms:created xsi:type="dcterms:W3CDTF">2015-06-14T10:51:00Z</dcterms:created>
  <dcterms:modified xsi:type="dcterms:W3CDTF">2015-12-10T12:37:00Z</dcterms:modified>
</cp:coreProperties>
</file>